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3E1F1D">
        <w:rPr>
          <w:rFonts w:ascii="Cambria" w:eastAsiaTheme="minorEastAsia" w:hAnsi="Cambria" w:cs="Arial" w:hint="eastAsia"/>
          <w:bCs/>
          <w:sz w:val="24"/>
          <w:szCs w:val="24"/>
          <w:lang w:val="en-US" w:eastAsia="zh-CN"/>
        </w:rPr>
        <w:t>AH-1801</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67580C">
        <w:rPr>
          <w:rFonts w:ascii="Cambria" w:eastAsiaTheme="minorEastAsia" w:hAnsi="Cambria" w:cs="Arial" w:hint="eastAsia"/>
          <w:bCs/>
          <w:sz w:val="24"/>
          <w:szCs w:val="24"/>
          <w:lang w:eastAsia="zh-CN"/>
        </w:rPr>
        <w:t>0445</w:t>
      </w:r>
    </w:p>
    <w:p w:rsidR="00022E62" w:rsidRDefault="003E1F1D"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San Diego</w:t>
      </w:r>
      <w:r w:rsidR="00766258">
        <w:rPr>
          <w:rFonts w:ascii="Cambria" w:eastAsia="宋体" w:hAnsi="Cambria" w:cs="Arial" w:hint="eastAsia"/>
          <w:bCs/>
          <w:i w:val="0"/>
          <w:sz w:val="24"/>
          <w:szCs w:val="24"/>
          <w:lang w:val="en-US" w:eastAsia="zh-CN"/>
        </w:rPr>
        <w:t xml:space="preserve">, </w:t>
      </w:r>
      <w:r w:rsidR="006248DD">
        <w:rPr>
          <w:rFonts w:ascii="Cambria" w:eastAsia="宋体" w:hAnsi="Cambria" w:cs="Arial" w:hint="eastAsia"/>
          <w:bCs/>
          <w:i w:val="0"/>
          <w:sz w:val="24"/>
          <w:szCs w:val="24"/>
          <w:lang w:val="en-US" w:eastAsia="zh-CN"/>
        </w:rPr>
        <w:t xml:space="preserve">Califonia, </w:t>
      </w:r>
      <w:r w:rsidR="00766258">
        <w:rPr>
          <w:rFonts w:ascii="Cambria" w:eastAsia="宋体" w:hAnsi="Cambria" w:cs="Arial" w:hint="eastAsia"/>
          <w:bCs/>
          <w:i w:val="0"/>
          <w:sz w:val="24"/>
          <w:szCs w:val="24"/>
          <w:lang w:val="en-US" w:eastAsia="zh-CN"/>
        </w:rPr>
        <w:t>USA</w:t>
      </w:r>
      <w:r w:rsidR="0087652E" w:rsidRPr="0087652E">
        <w:rPr>
          <w:rFonts w:ascii="Cambria" w:eastAsia="宋体" w:hAnsi="Cambria" w:cs="Arial"/>
          <w:bCs/>
          <w:i w:val="0"/>
          <w:sz w:val="24"/>
          <w:szCs w:val="24"/>
          <w:lang w:val="en-US" w:eastAsia="zh-CN"/>
        </w:rPr>
        <w:t xml:space="preserve">, </w:t>
      </w:r>
      <w:r w:rsidR="00766258">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 xml:space="preserve">2nd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26th</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Jan</w:t>
      </w:r>
      <w:r w:rsidR="0087652E"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E1F1D">
        <w:rPr>
          <w:rFonts w:ascii="Cambria" w:eastAsiaTheme="minorEastAsia" w:hAnsi="Cambria" w:cs="Arial" w:hint="eastAsia"/>
          <w:b/>
          <w:sz w:val="24"/>
          <w:szCs w:val="24"/>
          <w:lang w:val="en-US" w:eastAsia="zh-CN"/>
        </w:rPr>
        <w:t>4.6.</w:t>
      </w:r>
      <w:r w:rsidR="00C253C0">
        <w:rPr>
          <w:rFonts w:ascii="Cambria" w:eastAsiaTheme="minorEastAsia" w:hAnsi="Cambria" w:cs="Arial" w:hint="eastAsia"/>
          <w:b/>
          <w:sz w:val="24"/>
          <w:szCs w:val="24"/>
          <w:lang w:val="en-US" w:eastAsia="zh-CN"/>
        </w:rPr>
        <w:t>4</w:t>
      </w:r>
      <w:r w:rsidR="003E1F1D">
        <w:rPr>
          <w:rFonts w:ascii="Cambria" w:eastAsiaTheme="minorEastAsia" w:hAnsi="Cambria" w:cs="Arial" w:hint="eastAsia"/>
          <w:b/>
          <w:sz w:val="24"/>
          <w:szCs w:val="24"/>
          <w:lang w:val="en-US" w:eastAsia="zh-CN"/>
        </w:rPr>
        <w:t>.</w:t>
      </w:r>
      <w:r w:rsidR="00C253C0">
        <w:rPr>
          <w:rFonts w:ascii="Cambria" w:eastAsiaTheme="minorEastAsia" w:hAnsi="Cambria" w:cs="Arial" w:hint="eastAsia"/>
          <w:b/>
          <w:sz w:val="24"/>
          <w:szCs w:val="24"/>
          <w:lang w:val="en-US" w:eastAsia="zh-CN"/>
        </w:rPr>
        <w:t>3</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45F9C">
        <w:rPr>
          <w:rFonts w:ascii="Cambria" w:eastAsiaTheme="minorEastAsia" w:hAnsi="Cambria" w:cs="Arial" w:hint="eastAsia"/>
          <w:b/>
          <w:bCs/>
          <w:sz w:val="24"/>
          <w:szCs w:val="24"/>
          <w:lang w:val="en-US" w:eastAsia="zh-CN"/>
        </w:rPr>
        <w:t xml:space="preserve">Intra and Inter-frequency </w:t>
      </w:r>
      <w:r w:rsidR="001D3D12">
        <w:rPr>
          <w:rFonts w:ascii="Cambria" w:eastAsiaTheme="minorEastAsia" w:hAnsi="Cambria" w:cs="Arial" w:hint="eastAsia"/>
          <w:b/>
          <w:bCs/>
          <w:sz w:val="24"/>
          <w:szCs w:val="24"/>
          <w:lang w:val="en-US" w:eastAsia="zh-CN"/>
        </w:rPr>
        <w:t>Gap Sharing Design</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25137" w:rsidRDefault="007237BD"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5323EA">
        <w:rPr>
          <w:rFonts w:ascii="Calibri" w:eastAsia="宋体" w:hAnsi="Calibri" w:cs="Arial" w:hint="eastAsia"/>
          <w:lang w:val="en-US" w:eastAsia="zh-CN"/>
        </w:rPr>
        <w:t>RAN4#8</w:t>
      </w:r>
      <w:r w:rsidR="00830C23">
        <w:rPr>
          <w:rFonts w:ascii="Calibri" w:eastAsia="宋体" w:hAnsi="Calibri" w:cs="Arial" w:hint="eastAsia"/>
          <w:lang w:val="en-US" w:eastAsia="zh-CN"/>
        </w:rPr>
        <w:t>4Bis</w:t>
      </w:r>
      <w:r w:rsidR="005323EA">
        <w:rPr>
          <w:rFonts w:ascii="Calibri" w:eastAsia="宋体" w:hAnsi="Calibri" w:cs="Arial" w:hint="eastAsia"/>
          <w:lang w:val="en-US" w:eastAsia="zh-CN"/>
        </w:rPr>
        <w:t xml:space="preserve">, </w:t>
      </w:r>
      <w:r w:rsidR="00830C23">
        <w:rPr>
          <w:rFonts w:ascii="Calibri" w:eastAsia="宋体" w:hAnsi="Calibri" w:cs="Arial" w:hint="eastAsia"/>
          <w:lang w:val="en-US" w:eastAsia="zh-CN"/>
        </w:rPr>
        <w:t xml:space="preserve">some </w:t>
      </w:r>
      <w:r w:rsidR="00830C23">
        <w:rPr>
          <w:rFonts w:ascii="Calibri" w:eastAsia="宋体" w:hAnsi="Calibri" w:cs="Arial"/>
          <w:lang w:val="en-US" w:eastAsia="zh-CN"/>
        </w:rPr>
        <w:t>progress</w:t>
      </w:r>
      <w:r w:rsidR="00830C23">
        <w:rPr>
          <w:rFonts w:ascii="Calibri" w:eastAsia="宋体" w:hAnsi="Calibri" w:cs="Arial" w:hint="eastAsia"/>
          <w:lang w:val="en-US" w:eastAsia="zh-CN"/>
        </w:rPr>
        <w:t xml:space="preserve"> has been made about the intra/inter-</w:t>
      </w:r>
      <w:r w:rsidR="00830C23">
        <w:rPr>
          <w:rFonts w:ascii="Calibri" w:eastAsia="宋体" w:hAnsi="Calibri" w:cs="Arial"/>
          <w:lang w:val="en-US" w:eastAsia="zh-CN"/>
        </w:rPr>
        <w:t>frequency</w:t>
      </w:r>
      <w:r w:rsidR="00830C23">
        <w:rPr>
          <w:rFonts w:ascii="Calibri" w:eastAsia="宋体" w:hAnsi="Calibri" w:cs="Arial" w:hint="eastAsia"/>
          <w:lang w:val="en-US" w:eastAsia="zh-CN"/>
        </w:rPr>
        <w:t xml:space="preserve"> gap sharing scheme, with the following conclusion provided to RAN2 in LS [1]</w:t>
      </w:r>
      <w:r w:rsidR="005323EA">
        <w:rPr>
          <w:rFonts w:ascii="Calibri" w:eastAsia="宋体" w:hAnsi="Calibri" w:cs="Arial" w:hint="eastAsia"/>
          <w:lang w:val="en-US" w:eastAsia="zh-CN"/>
        </w:rPr>
        <w:t xml:space="preserve">: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325137" w:rsidRPr="002C416D" w:rsidTr="00FD3514">
        <w:trPr>
          <w:trHeight w:val="1106"/>
        </w:trPr>
        <w:tc>
          <w:tcPr>
            <w:tcW w:w="8930" w:type="dxa"/>
          </w:tcPr>
          <w:p w:rsidR="00830C23" w:rsidRDefault="00830C23" w:rsidP="00830C23">
            <w:pPr>
              <w:pStyle w:val="ListParagraph"/>
              <w:numPr>
                <w:ilvl w:val="0"/>
                <w:numId w:val="48"/>
              </w:numPr>
              <w:overflowPunct w:val="0"/>
              <w:autoSpaceDE w:val="0"/>
              <w:autoSpaceDN w:val="0"/>
              <w:adjustRightInd w:val="0"/>
              <w:spacing w:beforeLines="50" w:before="120"/>
              <w:ind w:firstLineChars="0"/>
              <w:rPr>
                <w:rFonts w:asciiTheme="minorHAnsi" w:hAnsiTheme="minorHAnsi"/>
                <w:i/>
                <w:sz w:val="18"/>
                <w:szCs w:val="36"/>
              </w:rPr>
            </w:pPr>
            <w:r w:rsidRPr="00830C23">
              <w:rPr>
                <w:rFonts w:asciiTheme="minorHAnsi" w:hAnsiTheme="minorHAnsi"/>
                <w:i/>
                <w:sz w:val="18"/>
                <w:szCs w:val="36"/>
              </w:rPr>
              <w:t xml:space="preserve">Since gaps are used for both intra and </w:t>
            </w:r>
            <w:proofErr w:type="spellStart"/>
            <w:r w:rsidRPr="00830C23">
              <w:rPr>
                <w:rFonts w:asciiTheme="minorHAnsi" w:hAnsiTheme="minorHAnsi"/>
                <w:i/>
                <w:sz w:val="18"/>
                <w:szCs w:val="36"/>
              </w:rPr>
              <w:t>interfrequency</w:t>
            </w:r>
            <w:proofErr w:type="spellEnd"/>
            <w:r w:rsidRPr="00830C23">
              <w:rPr>
                <w:rFonts w:asciiTheme="minorHAnsi" w:hAnsiTheme="minorHAnsi"/>
                <w:i/>
                <w:sz w:val="18"/>
                <w:szCs w:val="36"/>
              </w:rPr>
              <w:t xml:space="preserve"> measurements, RAN4 view is discussing that the sharing of gaps between intra measurement and inter-measurement may need to be configurable. RAN4 is working on the exact details of intra/inter gap sharing schemes and anticipates the need for a configuration similar to the one used for LTE category M1 measurements in 36.331:</w:t>
            </w:r>
          </w:p>
          <w:p w:rsidR="00830C23" w:rsidRPr="00830C23" w:rsidRDefault="00830C23" w:rsidP="00830C23">
            <w:pPr>
              <w:pStyle w:val="ListParagraph"/>
              <w:overflowPunct w:val="0"/>
              <w:autoSpaceDE w:val="0"/>
              <w:autoSpaceDN w:val="0"/>
              <w:adjustRightInd w:val="0"/>
              <w:spacing w:beforeLines="50" w:before="120"/>
              <w:ind w:left="420" w:firstLineChars="0" w:firstLine="0"/>
              <w:rPr>
                <w:rFonts w:asciiTheme="minorHAnsi" w:hAnsiTheme="minorHAnsi"/>
                <w:i/>
                <w:sz w:val="18"/>
                <w:szCs w:val="36"/>
              </w:rPr>
            </w:pPr>
          </w:p>
          <w:tbl>
            <w:tblPr>
              <w:tblpPr w:leftFromText="180" w:rightFromText="180" w:vertAnchor="page" w:horzAnchor="margin" w:tblpXSpec="center" w:tblpY="1141"/>
              <w:tblOverlap w:val="never"/>
              <w:tblW w:w="7887" w:type="dxa"/>
              <w:tblCellMar>
                <w:left w:w="0" w:type="dxa"/>
                <w:right w:w="0" w:type="dxa"/>
              </w:tblCellMar>
              <w:tblLook w:val="04A0" w:firstRow="1" w:lastRow="0" w:firstColumn="1" w:lastColumn="0" w:noHBand="0" w:noVBand="1"/>
            </w:tblPr>
            <w:tblGrid>
              <w:gridCol w:w="7887"/>
            </w:tblGrid>
            <w:tr w:rsidR="00830C23" w:rsidRPr="00830C23" w:rsidTr="00830C23">
              <w:trPr>
                <w:cantSplit/>
                <w:trHeight w:val="52"/>
                <w:tblHeader/>
              </w:trPr>
              <w:tc>
                <w:tcPr>
                  <w:tcW w:w="78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rsidR="00830C23" w:rsidRPr="00830C23" w:rsidRDefault="00830C23" w:rsidP="00830C23">
                  <w:pPr>
                    <w:pStyle w:val="TAH"/>
                    <w:rPr>
                      <w:rFonts w:eastAsia="MS Mincho"/>
                      <w:sz w:val="16"/>
                    </w:rPr>
                  </w:pPr>
                  <w:proofErr w:type="spellStart"/>
                  <w:r w:rsidRPr="00830C23">
                    <w:rPr>
                      <w:i/>
                      <w:iCs/>
                      <w:sz w:val="16"/>
                    </w:rPr>
                    <w:t>MeasGapSharingConfig</w:t>
                  </w:r>
                  <w:proofErr w:type="spellEnd"/>
                  <w:r w:rsidRPr="00830C23">
                    <w:rPr>
                      <w:sz w:val="16"/>
                    </w:rPr>
                    <w:t xml:space="preserve"> field descriptions</w:t>
                  </w:r>
                </w:p>
              </w:tc>
            </w:tr>
            <w:tr w:rsidR="00830C23" w:rsidRPr="00830C23" w:rsidTr="00830C23">
              <w:trPr>
                <w:cantSplit/>
              </w:trPr>
              <w:tc>
                <w:tcPr>
                  <w:tcW w:w="78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rsidR="00830C23" w:rsidRPr="00830C23" w:rsidRDefault="00830C23" w:rsidP="00830C23">
                  <w:pPr>
                    <w:pStyle w:val="TAL"/>
                    <w:rPr>
                      <w:b/>
                      <w:bCs/>
                      <w:i/>
                      <w:iCs/>
                      <w:sz w:val="16"/>
                    </w:rPr>
                  </w:pPr>
                  <w:proofErr w:type="spellStart"/>
                  <w:r w:rsidRPr="00830C23">
                    <w:rPr>
                      <w:b/>
                      <w:bCs/>
                      <w:i/>
                      <w:iCs/>
                      <w:sz w:val="16"/>
                    </w:rPr>
                    <w:t>measGapSharingScheme</w:t>
                  </w:r>
                  <w:proofErr w:type="spellEnd"/>
                </w:p>
                <w:p w:rsidR="00830C23" w:rsidRPr="00830C23" w:rsidRDefault="00830C23" w:rsidP="00830C23">
                  <w:pPr>
                    <w:pStyle w:val="TAL"/>
                    <w:rPr>
                      <w:sz w:val="16"/>
                    </w:rPr>
                  </w:pPr>
                  <w:r w:rsidRPr="00830C23">
                    <w:rPr>
                      <w:sz w:val="16"/>
                      <w:lang w:eastAsia="zh-CN"/>
                    </w:rPr>
                    <w:t xml:space="preserve">Indicates the measurement gaps sharing scheme </w:t>
                  </w:r>
                  <w:r w:rsidRPr="00830C23">
                    <w:rPr>
                      <w:sz w:val="16"/>
                    </w:rPr>
                    <w:t xml:space="preserve">for BL UEs in CE mode A and CE mode B, see TS 36.133 [16, Table 8.13.2.1.1.1-2 and Table 8.13.3.1.1.1-3]. Value </w:t>
                  </w:r>
                  <w:r w:rsidRPr="00830C23">
                    <w:rPr>
                      <w:i/>
                      <w:iCs/>
                      <w:sz w:val="16"/>
                    </w:rPr>
                    <w:t>scheme00</w:t>
                  </w:r>
                  <w:r w:rsidRPr="00830C23">
                    <w:rPr>
                      <w:sz w:val="16"/>
                    </w:rPr>
                    <w:t xml:space="preserve"> corresponds to “00”</w:t>
                  </w:r>
                  <w:proofErr w:type="gramStart"/>
                  <w:r w:rsidRPr="00830C23">
                    <w:rPr>
                      <w:sz w:val="16"/>
                    </w:rPr>
                    <w:t>,</w:t>
                  </w:r>
                  <w:proofErr w:type="gramEnd"/>
                  <w:r w:rsidRPr="00830C23">
                    <w:rPr>
                      <w:sz w:val="16"/>
                    </w:rPr>
                    <w:t xml:space="preserve"> value </w:t>
                  </w:r>
                  <w:r w:rsidRPr="00830C23">
                    <w:rPr>
                      <w:i/>
                      <w:iCs/>
                      <w:sz w:val="16"/>
                    </w:rPr>
                    <w:t>scheme01</w:t>
                  </w:r>
                  <w:r w:rsidRPr="00830C23">
                    <w:rPr>
                      <w:sz w:val="16"/>
                    </w:rPr>
                    <w:t xml:space="preserve"> corresponds to “01”, and so on.</w:t>
                  </w:r>
                </w:p>
              </w:tc>
            </w:tr>
          </w:tbl>
          <w:p w:rsidR="00325137" w:rsidRPr="002C416D" w:rsidRDefault="00830C23" w:rsidP="00830C23">
            <w:pPr>
              <w:pStyle w:val="ListParagraph"/>
              <w:widowControl/>
              <w:numPr>
                <w:ilvl w:val="0"/>
                <w:numId w:val="48"/>
              </w:numPr>
              <w:overflowPunct w:val="0"/>
              <w:autoSpaceDE w:val="0"/>
              <w:autoSpaceDN w:val="0"/>
              <w:adjustRightInd w:val="0"/>
              <w:ind w:firstLineChars="0"/>
              <w:jc w:val="left"/>
              <w:rPr>
                <w:rFonts w:asciiTheme="minorHAnsi" w:hAnsiTheme="minorHAnsi"/>
                <w:sz w:val="18"/>
                <w:szCs w:val="36"/>
              </w:rPr>
            </w:pPr>
            <w:r w:rsidRPr="00830C23">
              <w:rPr>
                <w:rFonts w:asciiTheme="minorHAnsi" w:hAnsiTheme="minorHAnsi"/>
                <w:i/>
                <w:sz w:val="18"/>
                <w:szCs w:val="36"/>
              </w:rPr>
              <w:t>RAN4 believe that a maximum of 4 configurable sharing schemes would be suitable.</w:t>
            </w:r>
          </w:p>
        </w:tc>
      </w:tr>
    </w:tbl>
    <w:p w:rsidR="00325137" w:rsidRPr="00325137" w:rsidRDefault="00325137" w:rsidP="00325137">
      <w:pPr>
        <w:spacing w:afterLines="50" w:after="120"/>
        <w:jc w:val="both"/>
        <w:rPr>
          <w:rFonts w:ascii="Calibri" w:eastAsia="宋体" w:hAnsi="Calibri" w:cs="Arial"/>
          <w:lang w:eastAsia="zh-CN"/>
        </w:rPr>
      </w:pPr>
    </w:p>
    <w:p w:rsidR="00A9221F" w:rsidRDefault="00830C23" w:rsidP="005323EA">
      <w:pPr>
        <w:spacing w:afterLines="50" w:after="120"/>
        <w:jc w:val="both"/>
        <w:rPr>
          <w:rFonts w:ascii="Calibri" w:eastAsia="宋体" w:hAnsi="Calibri" w:cs="Arial"/>
          <w:lang w:val="en-US" w:eastAsia="zh-CN"/>
        </w:rPr>
      </w:pPr>
      <w:r>
        <w:rPr>
          <w:rFonts w:ascii="Calibri" w:eastAsia="宋体" w:hAnsi="Calibri" w:cs="Arial" w:hint="eastAsia"/>
          <w:lang w:eastAsia="zh-CN"/>
        </w:rPr>
        <w:t>In the TS38.133 first</w:t>
      </w:r>
      <w:r w:rsidR="0098341F">
        <w:rPr>
          <w:rFonts w:ascii="Calibri" w:eastAsia="宋体" w:hAnsi="Calibri" w:cs="Arial" w:hint="eastAsia"/>
          <w:lang w:eastAsia="zh-CN"/>
        </w:rPr>
        <w:t xml:space="preserve"> approved</w:t>
      </w:r>
      <w:r>
        <w:rPr>
          <w:rFonts w:ascii="Calibri" w:eastAsia="宋体" w:hAnsi="Calibri" w:cs="Arial" w:hint="eastAsia"/>
          <w:lang w:eastAsia="zh-CN"/>
        </w:rPr>
        <w:t xml:space="preserve"> version</w:t>
      </w:r>
      <w:r w:rsidR="0098341F">
        <w:rPr>
          <w:rFonts w:ascii="Calibri" w:eastAsia="宋体" w:hAnsi="Calibri" w:cs="Arial" w:hint="eastAsia"/>
          <w:lang w:eastAsia="zh-CN"/>
        </w:rPr>
        <w:t xml:space="preserve"> in RAN#78</w:t>
      </w:r>
      <w:r>
        <w:rPr>
          <w:rFonts w:ascii="Calibri" w:eastAsia="宋体" w:hAnsi="Calibri" w:cs="Arial" w:hint="eastAsia"/>
          <w:lang w:eastAsia="zh-CN"/>
        </w:rPr>
        <w:t>, the following content is captured for the consideration on measurement gap sharing design</w:t>
      </w:r>
      <w:r w:rsidR="0098341F">
        <w:rPr>
          <w:rFonts w:ascii="Calibri" w:eastAsia="宋体" w:hAnsi="Calibri" w:cs="Arial" w:hint="eastAsia"/>
          <w:lang w:eastAsia="zh-CN"/>
        </w:rPr>
        <w:t xml:space="preserve"> [2]</w:t>
      </w:r>
      <w:r>
        <w:rPr>
          <w:rFonts w:ascii="Calibri" w:eastAsia="宋体" w:hAnsi="Calibri" w:cs="Arial" w:hint="eastAsia"/>
          <w:lang w:eastAsia="zh-CN"/>
        </w:rPr>
        <w:t>:</w:t>
      </w:r>
      <w:r w:rsidR="00A9221F">
        <w:rPr>
          <w:rFonts w:ascii="Calibri" w:eastAsia="宋体" w:hAnsi="Calibri" w:cs="Arial" w:hint="eastAsia"/>
          <w:lang w:val="en-US" w:eastAsia="zh-CN"/>
        </w:rPr>
        <w:t xml:space="preserve">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2C416D" w:rsidRPr="00A9221F" w:rsidTr="00FD3514">
        <w:trPr>
          <w:trHeight w:val="1106"/>
        </w:trPr>
        <w:tc>
          <w:tcPr>
            <w:tcW w:w="8930" w:type="dxa"/>
          </w:tcPr>
          <w:p w:rsidR="00830C23" w:rsidRPr="00830C23" w:rsidRDefault="00830C23" w:rsidP="00830C23">
            <w:r w:rsidRPr="00830C23">
              <w:t xml:space="preserve">When UE requires measurement gaps to identify and measure intra-frequency cells or when SMTC configured for intra-frequency measurement are fully overlapping with measurement gaps, and when UE is configured to identify and measure cells on inter-frequency carriers, </w:t>
            </w:r>
          </w:p>
          <w:p w:rsidR="00830C23" w:rsidRPr="00830C23" w:rsidRDefault="00830C23" w:rsidP="00830C23">
            <w:pPr>
              <w:rPr>
                <w:rFonts w:eastAsia="宋体"/>
              </w:rPr>
            </w:pPr>
            <w:r w:rsidRPr="00830C23">
              <w:t xml:space="preserve">- the performance of intra-frequency measurement as specified in section 9.2 is scaled by </w:t>
            </w:r>
            <w:proofErr w:type="spellStart"/>
            <w:r w:rsidRPr="00830C23">
              <w:rPr>
                <w:lang w:eastAsia="zh-CN"/>
              </w:rPr>
              <w:t>K</w:t>
            </w:r>
            <w:r w:rsidRPr="00830C23">
              <w:rPr>
                <w:vertAlign w:val="subscript"/>
                <w:lang w:eastAsia="zh-CN"/>
              </w:rPr>
              <w:t>intra</w:t>
            </w:r>
            <w:proofErr w:type="spellEnd"/>
            <w:r w:rsidRPr="00830C23">
              <w:rPr>
                <w:vertAlign w:val="subscript"/>
                <w:lang w:eastAsia="zh-CN"/>
              </w:rPr>
              <w:t xml:space="preserve"> </w:t>
            </w:r>
            <w:r w:rsidRPr="00830C23">
              <w:t xml:space="preserve">= </w:t>
            </w:r>
            <w:r w:rsidRPr="00830C23">
              <w:rPr>
                <w:rFonts w:eastAsia="宋体"/>
              </w:rPr>
              <w:t xml:space="preserve">1 / X * 100, </w:t>
            </w:r>
          </w:p>
          <w:p w:rsidR="00830C23" w:rsidRPr="00830C23" w:rsidRDefault="00830C23" w:rsidP="00830C23">
            <w:pPr>
              <w:rPr>
                <w:rFonts w:eastAsia="宋体"/>
              </w:rPr>
            </w:pPr>
            <w:r w:rsidRPr="00830C23">
              <w:t xml:space="preserve">- the performance of inter-frequency measurement as specified in section 9.3 is scaled by </w:t>
            </w:r>
            <w:proofErr w:type="spellStart"/>
            <w:r w:rsidRPr="00830C23">
              <w:rPr>
                <w:lang w:eastAsia="zh-CN"/>
              </w:rPr>
              <w:t>K</w:t>
            </w:r>
            <w:r w:rsidRPr="00830C23">
              <w:rPr>
                <w:vertAlign w:val="subscript"/>
                <w:lang w:eastAsia="zh-CN"/>
              </w:rPr>
              <w:t>inter</w:t>
            </w:r>
            <w:proofErr w:type="spellEnd"/>
            <w:r w:rsidRPr="00830C23">
              <w:rPr>
                <w:vertAlign w:val="subscript"/>
                <w:lang w:eastAsia="zh-CN"/>
              </w:rPr>
              <w:t xml:space="preserve"> </w:t>
            </w:r>
            <w:r w:rsidRPr="00830C23">
              <w:t xml:space="preserve">= </w:t>
            </w:r>
            <w:r w:rsidRPr="00830C23">
              <w:rPr>
                <w:rFonts w:eastAsia="宋体"/>
              </w:rPr>
              <w:t>1 / (100 – X) * 100,</w:t>
            </w:r>
          </w:p>
          <w:p w:rsidR="002C416D" w:rsidRDefault="00830C23" w:rsidP="00830C23">
            <w:pPr>
              <w:rPr>
                <w:rFonts w:eastAsia="宋体"/>
                <w:lang w:eastAsia="zh-CN"/>
              </w:rPr>
            </w:pPr>
            <w:proofErr w:type="gramStart"/>
            <w:r w:rsidRPr="00830C23">
              <w:rPr>
                <w:rFonts w:eastAsia="宋体"/>
              </w:rPr>
              <w:t>where</w:t>
            </w:r>
            <w:proofErr w:type="gramEnd"/>
            <w:r w:rsidRPr="00830C23">
              <w:rPr>
                <w:rFonts w:eastAsia="宋体"/>
              </w:rPr>
              <w:t xml:space="preserve"> X is a signalled RRC parameter TBD and is defined as in Table 9.1.2-5.</w:t>
            </w:r>
          </w:p>
          <w:p w:rsidR="00830C23" w:rsidRDefault="00830C23" w:rsidP="00830C23">
            <w:pPr>
              <w:jc w:val="center"/>
              <w:rPr>
                <w:rFonts w:ascii="Arial" w:hAnsi="Arial"/>
                <w:b/>
                <w:snapToGrid w:val="0"/>
              </w:rPr>
            </w:pPr>
            <w:r w:rsidRPr="00E071D5">
              <w:rPr>
                <w:rFonts w:ascii="Arial" w:hAnsi="Arial"/>
                <w:b/>
                <w:snapToGrid w:val="0"/>
              </w:rPr>
              <w:t>Table 9.1.2-</w:t>
            </w:r>
            <w:r>
              <w:rPr>
                <w:rFonts w:ascii="Arial" w:hAnsi="Arial"/>
                <w:b/>
                <w:snapToGrid w:val="0"/>
              </w:rPr>
              <w:t xml:space="preserve">5: </w:t>
            </w:r>
            <w:r w:rsidRPr="00262C91">
              <w:rPr>
                <w:rFonts w:ascii="Arial" w:hAnsi="Arial"/>
                <w:b/>
                <w:snapToGrid w:val="0"/>
              </w:rPr>
              <w:t>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830C23" w:rsidRPr="00262C91" w:rsidTr="00D4562A">
              <w:trPr>
                <w:jc w:val="center"/>
              </w:trPr>
              <w:tc>
                <w:tcPr>
                  <w:tcW w:w="2231" w:type="dxa"/>
                  <w:shd w:val="clear" w:color="auto" w:fill="auto"/>
                  <w:vAlign w:val="center"/>
                </w:tcPr>
                <w:p w:rsidR="00830C23" w:rsidRPr="00262C91" w:rsidRDefault="00830C23" w:rsidP="00D4562A">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 xml:space="preserve">Network </w:t>
                  </w:r>
                  <w:proofErr w:type="spellStart"/>
                  <w:r w:rsidRPr="00262C91">
                    <w:rPr>
                      <w:rFonts w:ascii="Arial" w:eastAsia="宋体" w:hAnsi="Arial"/>
                      <w:b/>
                      <w:sz w:val="18"/>
                      <w:lang w:eastAsia="ko-KR"/>
                    </w:rPr>
                    <w:t>signaling</w:t>
                  </w:r>
                  <w:proofErr w:type="spellEnd"/>
                  <w:r w:rsidRPr="00262C91">
                    <w:rPr>
                      <w:rFonts w:ascii="Arial" w:eastAsia="宋体" w:hAnsi="Arial"/>
                      <w:b/>
                      <w:sz w:val="18"/>
                      <w:lang w:eastAsia="ko-KR"/>
                    </w:rPr>
                    <w:t xml:space="preserve"> </w:t>
                  </w:r>
                  <w:proofErr w:type="spellStart"/>
                  <w:r w:rsidRPr="00262C91">
                    <w:rPr>
                      <w:rFonts w:ascii="Arial" w:eastAsia="宋体" w:hAnsi="Arial"/>
                      <w:b/>
                      <w:sz w:val="18"/>
                      <w:lang w:eastAsia="ko-KR"/>
                    </w:rPr>
                    <w:t>ParameterName</w:t>
                  </w:r>
                  <w:proofErr w:type="spellEnd"/>
                  <w:r w:rsidRPr="00262C91">
                    <w:rPr>
                      <w:rFonts w:ascii="Arial" w:eastAsia="宋体" w:hAnsi="Arial"/>
                      <w:b/>
                      <w:sz w:val="18"/>
                      <w:lang w:eastAsia="ko-KR"/>
                    </w:rPr>
                    <w:t xml:space="preserve"> (to be determined by RAN2)</w:t>
                  </w:r>
                </w:p>
              </w:tc>
              <w:tc>
                <w:tcPr>
                  <w:tcW w:w="2374" w:type="dxa"/>
                  <w:shd w:val="clear" w:color="auto" w:fill="auto"/>
                  <w:vAlign w:val="center"/>
                </w:tcPr>
                <w:p w:rsidR="00830C23" w:rsidRPr="00262C91" w:rsidRDefault="00830C23" w:rsidP="00D4562A">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Value of X (%)</w:t>
                  </w:r>
                </w:p>
              </w:tc>
            </w:tr>
            <w:tr w:rsidR="00830C23" w:rsidRPr="00262C91" w:rsidTr="00D4562A">
              <w:trPr>
                <w:jc w:val="center"/>
              </w:trPr>
              <w:tc>
                <w:tcPr>
                  <w:tcW w:w="2231" w:type="dxa"/>
                  <w:shd w:val="clear" w:color="auto" w:fill="auto"/>
                  <w:vAlign w:val="center"/>
                </w:tcPr>
                <w:p w:rsidR="00830C23" w:rsidRPr="00262C91" w:rsidRDefault="00830C23"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‘00’</w:t>
                  </w:r>
                </w:p>
              </w:tc>
              <w:tc>
                <w:tcPr>
                  <w:tcW w:w="2374" w:type="dxa"/>
                  <w:shd w:val="clear" w:color="auto" w:fill="auto"/>
                  <w:vAlign w:val="center"/>
                </w:tcPr>
                <w:p w:rsidR="00830C23" w:rsidRPr="00262C91" w:rsidRDefault="00830C23"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w:t>
                  </w:r>
                  <w:r>
                    <w:rPr>
                      <w:rFonts w:ascii="Arial" w:eastAsia="宋体" w:hAnsi="Arial"/>
                      <w:sz w:val="18"/>
                      <w:lang w:eastAsia="ko-KR"/>
                    </w:rPr>
                    <w:t>TBD</w:t>
                  </w:r>
                  <w:r w:rsidRPr="00262C91">
                    <w:rPr>
                      <w:rFonts w:ascii="Arial" w:eastAsia="宋体" w:hAnsi="Arial"/>
                      <w:sz w:val="18"/>
                      <w:lang w:eastAsia="ko-KR"/>
                    </w:rPr>
                    <w:t>]</w:t>
                  </w:r>
                </w:p>
              </w:tc>
            </w:tr>
            <w:tr w:rsidR="00830C23" w:rsidRPr="00262C91" w:rsidTr="00D4562A">
              <w:trPr>
                <w:jc w:val="center"/>
              </w:trPr>
              <w:tc>
                <w:tcPr>
                  <w:tcW w:w="2231" w:type="dxa"/>
                  <w:shd w:val="clear" w:color="auto" w:fill="auto"/>
                  <w:vAlign w:val="center"/>
                </w:tcPr>
                <w:p w:rsidR="00830C23" w:rsidRPr="00262C91" w:rsidRDefault="00830C23"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‘01’</w:t>
                  </w:r>
                </w:p>
              </w:tc>
              <w:tc>
                <w:tcPr>
                  <w:tcW w:w="2374" w:type="dxa"/>
                  <w:shd w:val="clear" w:color="auto" w:fill="auto"/>
                  <w:vAlign w:val="center"/>
                </w:tcPr>
                <w:p w:rsidR="00830C23" w:rsidRPr="00262C91" w:rsidRDefault="00830C23"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w:t>
                  </w:r>
                  <w:r>
                    <w:rPr>
                      <w:rFonts w:ascii="Arial" w:eastAsia="宋体" w:hAnsi="Arial"/>
                      <w:sz w:val="18"/>
                      <w:lang w:eastAsia="ko-KR"/>
                    </w:rPr>
                    <w:t>TBD</w:t>
                  </w:r>
                  <w:r w:rsidRPr="00262C91">
                    <w:rPr>
                      <w:rFonts w:ascii="Arial" w:eastAsia="宋体" w:hAnsi="Arial"/>
                      <w:sz w:val="18"/>
                      <w:lang w:eastAsia="ko-KR"/>
                    </w:rPr>
                    <w:t>]</w:t>
                  </w:r>
                </w:p>
              </w:tc>
            </w:tr>
            <w:tr w:rsidR="00830C23" w:rsidRPr="00262C91" w:rsidTr="00D4562A">
              <w:trPr>
                <w:jc w:val="center"/>
              </w:trPr>
              <w:tc>
                <w:tcPr>
                  <w:tcW w:w="2231" w:type="dxa"/>
                  <w:shd w:val="clear" w:color="auto" w:fill="auto"/>
                  <w:vAlign w:val="center"/>
                </w:tcPr>
                <w:p w:rsidR="00830C23" w:rsidRPr="00262C91" w:rsidRDefault="00830C23"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‘10’</w:t>
                  </w:r>
                </w:p>
              </w:tc>
              <w:tc>
                <w:tcPr>
                  <w:tcW w:w="2374" w:type="dxa"/>
                  <w:shd w:val="clear" w:color="auto" w:fill="auto"/>
                  <w:vAlign w:val="center"/>
                </w:tcPr>
                <w:p w:rsidR="00830C23" w:rsidRPr="00262C91" w:rsidRDefault="00830C23"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w:t>
                  </w:r>
                  <w:r>
                    <w:rPr>
                      <w:rFonts w:ascii="Arial" w:eastAsia="宋体" w:hAnsi="Arial"/>
                      <w:sz w:val="18"/>
                      <w:lang w:eastAsia="ko-KR"/>
                    </w:rPr>
                    <w:t>TBD</w:t>
                  </w:r>
                  <w:r w:rsidRPr="00262C91">
                    <w:rPr>
                      <w:rFonts w:ascii="Arial" w:eastAsia="宋体" w:hAnsi="Arial"/>
                      <w:sz w:val="18"/>
                      <w:lang w:eastAsia="ko-KR"/>
                    </w:rPr>
                    <w:t>]</w:t>
                  </w:r>
                </w:p>
              </w:tc>
            </w:tr>
            <w:tr w:rsidR="00830C23" w:rsidRPr="00262C91" w:rsidTr="00D4562A">
              <w:trPr>
                <w:jc w:val="center"/>
              </w:trPr>
              <w:tc>
                <w:tcPr>
                  <w:tcW w:w="2231" w:type="dxa"/>
                  <w:shd w:val="clear" w:color="auto" w:fill="auto"/>
                  <w:vAlign w:val="center"/>
                </w:tcPr>
                <w:p w:rsidR="00830C23" w:rsidRPr="00262C91" w:rsidRDefault="00830C23"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‘11’</w:t>
                  </w:r>
                </w:p>
              </w:tc>
              <w:tc>
                <w:tcPr>
                  <w:tcW w:w="2374" w:type="dxa"/>
                  <w:shd w:val="clear" w:color="auto" w:fill="auto"/>
                  <w:vAlign w:val="center"/>
                </w:tcPr>
                <w:p w:rsidR="00830C23" w:rsidRPr="00262C91" w:rsidRDefault="00830C23"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w:t>
                  </w:r>
                  <w:r>
                    <w:rPr>
                      <w:rFonts w:ascii="Arial" w:eastAsia="宋体" w:hAnsi="Arial"/>
                      <w:sz w:val="18"/>
                      <w:lang w:eastAsia="ko-KR"/>
                    </w:rPr>
                    <w:t>TBD</w:t>
                  </w:r>
                  <w:r w:rsidRPr="00262C91">
                    <w:rPr>
                      <w:rFonts w:ascii="Arial" w:eastAsia="宋体" w:hAnsi="Arial"/>
                      <w:sz w:val="18"/>
                      <w:lang w:eastAsia="ko-KR"/>
                    </w:rPr>
                    <w:t>]</w:t>
                  </w:r>
                </w:p>
              </w:tc>
            </w:tr>
          </w:tbl>
          <w:p w:rsidR="00830C23" w:rsidRPr="00830C23" w:rsidRDefault="00830C23" w:rsidP="00830C23">
            <w:pPr>
              <w:rPr>
                <w:rFonts w:eastAsia="宋体"/>
                <w:sz w:val="18"/>
                <w:lang w:eastAsia="zh-CN"/>
              </w:rPr>
            </w:pPr>
          </w:p>
        </w:tc>
      </w:tr>
    </w:tbl>
    <w:p w:rsidR="00A9221F" w:rsidRPr="002C416D" w:rsidRDefault="00A9221F" w:rsidP="005323EA">
      <w:pPr>
        <w:spacing w:afterLines="50" w:after="120"/>
        <w:jc w:val="both"/>
        <w:rPr>
          <w:rFonts w:ascii="Calibri" w:eastAsia="宋体" w:hAnsi="Calibri" w:cs="Arial"/>
          <w:lang w:eastAsia="zh-CN"/>
        </w:rPr>
      </w:pPr>
    </w:p>
    <w:p w:rsidR="00325137" w:rsidRPr="00325137" w:rsidRDefault="00325137" w:rsidP="005323E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would </w:t>
      </w:r>
      <w:r w:rsidR="002C416D">
        <w:rPr>
          <w:rFonts w:ascii="Calibri" w:eastAsia="宋体" w:hAnsi="Calibri" w:cs="Arial" w:hint="eastAsia"/>
          <w:lang w:val="en-US" w:eastAsia="zh-CN"/>
        </w:rPr>
        <w:t xml:space="preserve">like to provide our view on </w:t>
      </w:r>
      <w:r w:rsidR="00830C23">
        <w:rPr>
          <w:rFonts w:ascii="Calibri" w:eastAsia="宋体" w:hAnsi="Calibri" w:cs="Arial" w:hint="eastAsia"/>
          <w:lang w:val="en-US" w:eastAsia="zh-CN"/>
        </w:rPr>
        <w:t xml:space="preserve">the outstanding part for measurement gap design. </w:t>
      </w:r>
    </w:p>
    <w:bookmarkEnd w:id="0"/>
    <w:p w:rsidR="007907BF" w:rsidRPr="00370061" w:rsidRDefault="007907BF" w:rsidP="00CF5D0F">
      <w:pPr>
        <w:spacing w:after="0"/>
        <w:jc w:val="both"/>
        <w:rPr>
          <w:rFonts w:eastAsiaTheme="minorEastAsia"/>
          <w:lang w:val="en-US" w:eastAsia="zh-CN"/>
        </w:rPr>
      </w:pPr>
    </w:p>
    <w:p w:rsidR="0078235E" w:rsidRPr="00800318" w:rsidRDefault="002C416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Discussion</w:t>
      </w:r>
    </w:p>
    <w:p w:rsidR="00692768" w:rsidRDefault="0098341F" w:rsidP="0098341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the detailed design for </w:t>
      </w:r>
      <w:r w:rsidRPr="0098341F">
        <w:rPr>
          <w:rFonts w:ascii="Calibri" w:eastAsia="宋体" w:hAnsi="Calibri" w:cs="Arial"/>
          <w:lang w:val="en-US" w:eastAsia="zh-CN"/>
        </w:rPr>
        <w:t>gap sharing configuration table for parameter X</w:t>
      </w:r>
      <w:r>
        <w:rPr>
          <w:rFonts w:ascii="Calibri" w:eastAsia="宋体" w:hAnsi="Calibri" w:cs="Arial" w:hint="eastAsia"/>
          <w:lang w:val="en-US" w:eastAsia="zh-CN"/>
        </w:rPr>
        <w:t xml:space="preserve">, some companies proposed their preference in RAN4 #85, which is generally similar to the design for </w:t>
      </w:r>
      <w:proofErr w:type="spellStart"/>
      <w:r w:rsidRPr="0098341F">
        <w:rPr>
          <w:rFonts w:ascii="Calibri" w:eastAsia="宋体" w:hAnsi="Calibri" w:cs="Arial"/>
          <w:i/>
          <w:lang w:val="en-US" w:eastAsia="zh-CN"/>
        </w:rPr>
        <w:t>MeasGapSharingConfig</w:t>
      </w:r>
      <w:proofErr w:type="spellEnd"/>
      <w:r>
        <w:rPr>
          <w:rFonts w:ascii="Calibri" w:eastAsia="宋体" w:hAnsi="Calibri" w:cs="Arial" w:hint="eastAsia"/>
          <w:lang w:val="en-US" w:eastAsia="zh-CN"/>
        </w:rPr>
        <w:t xml:space="preserve"> in </w:t>
      </w:r>
      <w:r w:rsidRPr="0098341F">
        <w:rPr>
          <w:rFonts w:ascii="Calibri" w:eastAsia="宋体" w:hAnsi="Calibri" w:cs="Arial"/>
          <w:lang w:val="en-US" w:eastAsia="zh-CN"/>
        </w:rPr>
        <w:t>LTE category M1</w:t>
      </w:r>
      <w:r>
        <w:rPr>
          <w:rFonts w:ascii="Calibri" w:eastAsia="宋体" w:hAnsi="Calibri" w:cs="Arial" w:hint="eastAsia"/>
          <w:lang w:val="en-US" w:eastAsia="zh-CN"/>
        </w:rPr>
        <w:t xml:space="preserve">. </w:t>
      </w:r>
      <w:r w:rsidR="00692768">
        <w:rPr>
          <w:rFonts w:ascii="Calibri" w:eastAsia="宋体" w:hAnsi="Calibri" w:cs="Arial" w:hint="eastAsia"/>
          <w:lang w:val="en-US" w:eastAsia="zh-CN"/>
        </w:rPr>
        <w:t xml:space="preserve">Specifically, the option </w:t>
      </w:r>
      <w:r w:rsidR="00692768">
        <w:rPr>
          <w:rFonts w:ascii="Calibri" w:eastAsia="宋体" w:hAnsi="Calibri" w:cs="Arial"/>
          <w:lang w:val="en-US" w:eastAsia="zh-CN"/>
        </w:rPr>
        <w:t>’</w:t>
      </w:r>
      <w:r w:rsidR="00692768">
        <w:rPr>
          <w:rFonts w:ascii="Calibri" w:eastAsia="宋体" w:hAnsi="Calibri" w:cs="Arial" w:hint="eastAsia"/>
          <w:lang w:val="en-US" w:eastAsia="zh-CN"/>
        </w:rPr>
        <w:t>E</w:t>
      </w:r>
      <w:r w:rsidR="00692768" w:rsidRPr="00692768">
        <w:rPr>
          <w:rFonts w:ascii="Calibri" w:eastAsia="宋体" w:hAnsi="Calibri" w:cs="Arial"/>
          <w:lang w:val="en-US" w:eastAsia="zh-CN"/>
        </w:rPr>
        <w:t xml:space="preserve">qual </w:t>
      </w:r>
      <w:r w:rsidR="00692768">
        <w:rPr>
          <w:rFonts w:ascii="Calibri" w:eastAsia="宋体" w:hAnsi="Calibri" w:cs="Arial" w:hint="eastAsia"/>
          <w:lang w:val="en-US" w:eastAsia="zh-CN"/>
        </w:rPr>
        <w:t>S</w:t>
      </w:r>
      <w:r w:rsidR="00692768" w:rsidRPr="00692768">
        <w:rPr>
          <w:rFonts w:ascii="Calibri" w:eastAsia="宋体" w:hAnsi="Calibri" w:cs="Arial"/>
          <w:lang w:val="en-US" w:eastAsia="zh-CN"/>
        </w:rPr>
        <w:t>plit’</w:t>
      </w:r>
      <w:r w:rsidR="00692768">
        <w:rPr>
          <w:rFonts w:ascii="Calibri" w:eastAsia="宋体" w:hAnsi="Calibri" w:cs="Arial" w:hint="eastAsia"/>
          <w:lang w:val="en-US" w:eastAsia="zh-CN"/>
        </w:rPr>
        <w:t xml:space="preserve"> is included by following the principle in MTC, which</w:t>
      </w:r>
      <w:r w:rsidR="00692768" w:rsidRPr="00692768">
        <w:rPr>
          <w:rFonts w:ascii="Calibri" w:eastAsia="宋体" w:hAnsi="Calibri" w:cs="Arial"/>
          <w:lang w:val="en-US" w:eastAsia="zh-CN"/>
        </w:rPr>
        <w:t xml:space="preserve"> means that gaps are shared equally for each frequency layer including the intra</w:t>
      </w:r>
      <w:r w:rsidR="00692768">
        <w:rPr>
          <w:rFonts w:ascii="Calibri" w:eastAsia="宋体" w:hAnsi="Calibri" w:cs="Arial" w:hint="eastAsia"/>
          <w:lang w:val="en-US" w:eastAsia="zh-CN"/>
        </w:rPr>
        <w:t>-frequency</w:t>
      </w:r>
      <w:r w:rsidR="00692768" w:rsidRPr="00692768">
        <w:rPr>
          <w:rFonts w:ascii="Calibri" w:eastAsia="宋体" w:hAnsi="Calibri" w:cs="Arial"/>
          <w:lang w:val="en-US" w:eastAsia="zh-CN"/>
        </w:rPr>
        <w:t xml:space="preserve"> layer.</w:t>
      </w:r>
      <w:r w:rsidR="00692768">
        <w:rPr>
          <w:rFonts w:ascii="Calibri" w:eastAsia="宋体" w:hAnsi="Calibri" w:cs="Arial" w:hint="eastAsia"/>
          <w:lang w:val="en-US" w:eastAsia="zh-CN"/>
        </w:rPr>
        <w:t xml:space="preserve"> </w:t>
      </w:r>
    </w:p>
    <w:p w:rsidR="0098341F" w:rsidRDefault="00692768" w:rsidP="0098341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based on our understanding, the option </w:t>
      </w:r>
      <w:r>
        <w:rPr>
          <w:rFonts w:ascii="Calibri" w:eastAsia="宋体" w:hAnsi="Calibri" w:cs="Arial"/>
          <w:lang w:val="en-US" w:eastAsia="zh-CN"/>
        </w:rPr>
        <w:t>‘</w:t>
      </w:r>
      <w:r>
        <w:rPr>
          <w:rFonts w:ascii="Calibri" w:eastAsia="宋体" w:hAnsi="Calibri" w:cs="Arial" w:hint="eastAsia"/>
          <w:lang w:val="en-US" w:eastAsia="zh-CN"/>
        </w:rPr>
        <w:t>Equal Split</w:t>
      </w:r>
      <w:r>
        <w:rPr>
          <w:rFonts w:ascii="Calibri" w:eastAsia="宋体" w:hAnsi="Calibri" w:cs="Arial"/>
          <w:lang w:val="en-US" w:eastAsia="zh-CN"/>
        </w:rPr>
        <w:t>’</w:t>
      </w:r>
      <w:r w:rsidR="00844111">
        <w:rPr>
          <w:rFonts w:ascii="Calibri" w:eastAsia="宋体" w:hAnsi="Calibri" w:cs="Arial" w:hint="eastAsia"/>
          <w:lang w:val="en-US" w:eastAsia="zh-CN"/>
        </w:rPr>
        <w:t xml:space="preserve"> may not always be applicable</w:t>
      </w:r>
      <w:r>
        <w:rPr>
          <w:rFonts w:ascii="Calibri" w:eastAsia="宋体" w:hAnsi="Calibri" w:cs="Arial" w:hint="eastAsia"/>
          <w:lang w:val="en-US" w:eastAsia="zh-CN"/>
        </w:rPr>
        <w:t xml:space="preserve"> for some cases</w:t>
      </w:r>
      <w:r w:rsidR="00844111">
        <w:rPr>
          <w:rFonts w:ascii="Calibri" w:eastAsia="宋体" w:hAnsi="Calibri" w:cs="Arial" w:hint="eastAsia"/>
          <w:lang w:val="en-US" w:eastAsia="zh-CN"/>
        </w:rPr>
        <w:t>.</w:t>
      </w:r>
      <w:r w:rsidR="004644B8">
        <w:rPr>
          <w:rFonts w:ascii="Calibri" w:eastAsia="宋体" w:hAnsi="Calibri" w:cs="Arial" w:hint="eastAsia"/>
          <w:lang w:val="en-US" w:eastAsia="zh-CN"/>
        </w:rPr>
        <w:t xml:space="preserve"> </w:t>
      </w:r>
      <w:r w:rsidR="00844111">
        <w:rPr>
          <w:rFonts w:ascii="Calibri" w:eastAsia="宋体" w:hAnsi="Calibri" w:cs="Arial" w:hint="eastAsia"/>
          <w:lang w:val="en-US" w:eastAsia="zh-CN"/>
        </w:rPr>
        <w:t>As illustrated in Fig. 1, in this example</w:t>
      </w:r>
      <w:r w:rsidR="004644B8">
        <w:rPr>
          <w:rFonts w:ascii="Calibri" w:eastAsia="宋体" w:hAnsi="Calibri" w:cs="Arial" w:hint="eastAsia"/>
          <w:lang w:val="en-US" w:eastAsia="zh-CN"/>
        </w:rPr>
        <w:t xml:space="preserve"> inter-frequency SMTC </w:t>
      </w:r>
      <w:r w:rsidR="004644B8">
        <w:rPr>
          <w:rFonts w:ascii="Calibri" w:eastAsia="宋体" w:hAnsi="Calibri" w:cs="Arial"/>
          <w:lang w:val="en-US" w:eastAsia="zh-CN"/>
        </w:rPr>
        <w:t>occasions</w:t>
      </w:r>
      <w:r w:rsidR="00844111">
        <w:rPr>
          <w:rFonts w:ascii="Calibri" w:eastAsia="宋体" w:hAnsi="Calibri" w:cs="Arial" w:hint="eastAsia"/>
          <w:lang w:val="en-US" w:eastAsia="zh-CN"/>
        </w:rPr>
        <w:t xml:space="preserve"> on F2 and F3</w:t>
      </w:r>
      <w:r w:rsidR="004644B8">
        <w:rPr>
          <w:rFonts w:ascii="Calibri" w:eastAsia="宋体" w:hAnsi="Calibri" w:cs="Arial" w:hint="eastAsia"/>
          <w:lang w:val="en-US" w:eastAsia="zh-CN"/>
        </w:rPr>
        <w:t xml:space="preserve"> have the periodicity</w:t>
      </w:r>
      <w:r w:rsidR="00844111">
        <w:rPr>
          <w:rFonts w:ascii="Calibri" w:eastAsia="宋体" w:hAnsi="Calibri" w:cs="Arial" w:hint="eastAsia"/>
          <w:lang w:val="en-US" w:eastAsia="zh-CN"/>
        </w:rPr>
        <w:t xml:space="preserve"> 80ms,</w:t>
      </w:r>
      <w:r w:rsidR="004644B8">
        <w:rPr>
          <w:rFonts w:ascii="Calibri" w:eastAsia="宋体" w:hAnsi="Calibri" w:cs="Arial" w:hint="eastAsia"/>
          <w:lang w:val="en-US" w:eastAsia="zh-CN"/>
        </w:rPr>
        <w:t xml:space="preserve"> two times of intra-</w:t>
      </w:r>
      <w:r w:rsidR="004644B8">
        <w:rPr>
          <w:rFonts w:ascii="Calibri" w:eastAsia="宋体" w:hAnsi="Calibri" w:cs="Arial"/>
          <w:lang w:val="en-US" w:eastAsia="zh-CN"/>
        </w:rPr>
        <w:t>frequency</w:t>
      </w:r>
      <w:r w:rsidR="004644B8">
        <w:rPr>
          <w:rFonts w:ascii="Calibri" w:eastAsia="宋体" w:hAnsi="Calibri" w:cs="Arial" w:hint="eastAsia"/>
          <w:lang w:val="en-US" w:eastAsia="zh-CN"/>
        </w:rPr>
        <w:t xml:space="preserve"> SMTC </w:t>
      </w:r>
      <w:r w:rsidR="00844111">
        <w:rPr>
          <w:rFonts w:ascii="Calibri" w:eastAsia="宋体" w:hAnsi="Calibri" w:cs="Arial" w:hint="eastAsia"/>
          <w:lang w:val="en-US" w:eastAsia="zh-CN"/>
        </w:rPr>
        <w:t xml:space="preserve">40ms </w:t>
      </w:r>
      <w:r w:rsidR="004644B8">
        <w:rPr>
          <w:rFonts w:ascii="Calibri" w:eastAsia="宋体" w:hAnsi="Calibri" w:cs="Arial" w:hint="eastAsia"/>
          <w:lang w:val="en-US" w:eastAsia="zh-CN"/>
        </w:rPr>
        <w:t>periodicity, and it is reasonable to have intra-frequency measurement performed on the dedicated gap occasions</w:t>
      </w:r>
      <w:r w:rsidR="00844111">
        <w:rPr>
          <w:rFonts w:ascii="Calibri" w:eastAsia="宋体" w:hAnsi="Calibri" w:cs="Arial" w:hint="eastAsia"/>
          <w:lang w:val="en-US" w:eastAsia="zh-CN"/>
        </w:rPr>
        <w:t xml:space="preserve"> (on 0ms, 80ms, 160ms, 240ms, etc.)</w:t>
      </w:r>
      <w:r w:rsidR="004644B8">
        <w:rPr>
          <w:rFonts w:ascii="Calibri" w:eastAsia="宋体" w:hAnsi="Calibri" w:cs="Arial" w:hint="eastAsia"/>
          <w:lang w:val="en-US" w:eastAsia="zh-CN"/>
        </w:rPr>
        <w:t xml:space="preserve"> for intra-frequency while</w:t>
      </w:r>
      <w:r w:rsidR="00844111">
        <w:rPr>
          <w:rFonts w:ascii="Calibri" w:eastAsia="宋体" w:hAnsi="Calibri" w:cs="Arial" w:hint="eastAsia"/>
          <w:lang w:val="en-US" w:eastAsia="zh-CN"/>
        </w:rPr>
        <w:t xml:space="preserve"> two</w:t>
      </w:r>
      <w:r w:rsidR="004644B8">
        <w:rPr>
          <w:rFonts w:ascii="Calibri" w:eastAsia="宋体" w:hAnsi="Calibri" w:cs="Arial" w:hint="eastAsia"/>
          <w:lang w:val="en-US" w:eastAsia="zh-CN"/>
        </w:rPr>
        <w:t xml:space="preserve"> inter-frequency layers share the remaini</w:t>
      </w:r>
      <w:r w:rsidR="00844111">
        <w:rPr>
          <w:rFonts w:ascii="Calibri" w:eastAsia="宋体" w:hAnsi="Calibri" w:cs="Arial" w:hint="eastAsia"/>
          <w:lang w:val="en-US" w:eastAsia="zh-CN"/>
        </w:rPr>
        <w:t xml:space="preserve">ng gap </w:t>
      </w:r>
      <w:r w:rsidR="00844111">
        <w:rPr>
          <w:rFonts w:ascii="Calibri" w:eastAsia="宋体" w:hAnsi="Calibri" w:cs="Arial"/>
          <w:lang w:val="en-US" w:eastAsia="zh-CN"/>
        </w:rPr>
        <w:t>occasions</w:t>
      </w:r>
      <w:r w:rsidR="004644B8">
        <w:rPr>
          <w:rFonts w:ascii="Calibri" w:eastAsia="宋体" w:hAnsi="Calibri" w:cs="Arial" w:hint="eastAsia"/>
          <w:lang w:val="en-US" w:eastAsia="zh-CN"/>
        </w:rPr>
        <w:t xml:space="preserve">. Nevertheless, the resultant gap sharing ratio is 2:1:1 among F1, F2 and F3, which is not equally split. If UE strictly follow the principle of </w:t>
      </w:r>
      <w:r w:rsidR="004644B8">
        <w:rPr>
          <w:rFonts w:ascii="Calibri" w:eastAsia="宋体" w:hAnsi="Calibri" w:cs="Arial"/>
          <w:lang w:val="en-US" w:eastAsia="zh-CN"/>
        </w:rPr>
        <w:t>“</w:t>
      </w:r>
      <w:r w:rsidR="004644B8">
        <w:rPr>
          <w:rFonts w:ascii="Calibri" w:eastAsia="宋体" w:hAnsi="Calibri" w:cs="Arial" w:hint="eastAsia"/>
          <w:lang w:val="en-US" w:eastAsia="zh-CN"/>
        </w:rPr>
        <w:t>Equal Split</w:t>
      </w:r>
      <w:r w:rsidR="004644B8">
        <w:rPr>
          <w:rFonts w:ascii="Calibri" w:eastAsia="宋体" w:hAnsi="Calibri" w:cs="Arial"/>
          <w:lang w:val="en-US" w:eastAsia="zh-CN"/>
        </w:rPr>
        <w:t>”</w:t>
      </w:r>
      <w:r w:rsidR="004644B8">
        <w:rPr>
          <w:rFonts w:ascii="Calibri" w:eastAsia="宋体" w:hAnsi="Calibri" w:cs="Arial" w:hint="eastAsia"/>
          <w:lang w:val="en-US" w:eastAsia="zh-CN"/>
        </w:rPr>
        <w:t>, UE shou</w:t>
      </w:r>
      <w:r w:rsidR="0081497A">
        <w:rPr>
          <w:rFonts w:ascii="Calibri" w:eastAsia="宋体" w:hAnsi="Calibri" w:cs="Arial" w:hint="eastAsia"/>
          <w:lang w:val="en-US" w:eastAsia="zh-CN"/>
        </w:rPr>
        <w:t>ld drop one half of</w:t>
      </w:r>
      <w:r w:rsidR="00844111">
        <w:rPr>
          <w:rFonts w:ascii="Calibri" w:eastAsia="宋体" w:hAnsi="Calibri" w:cs="Arial" w:hint="eastAsia"/>
          <w:lang w:val="en-US" w:eastAsia="zh-CN"/>
        </w:rPr>
        <w:t xml:space="preserve"> </w:t>
      </w:r>
      <w:r w:rsidR="0081497A">
        <w:rPr>
          <w:rFonts w:ascii="Calibri" w:eastAsia="宋体" w:hAnsi="Calibri" w:cs="Arial"/>
          <w:lang w:val="en-US" w:eastAsia="zh-CN"/>
        </w:rPr>
        <w:t>measurement</w:t>
      </w:r>
      <w:r w:rsidR="0081497A">
        <w:rPr>
          <w:rFonts w:ascii="Calibri" w:eastAsia="宋体" w:hAnsi="Calibri" w:cs="Arial" w:hint="eastAsia"/>
          <w:lang w:val="en-US" w:eastAsia="zh-CN"/>
        </w:rPr>
        <w:t xml:space="preserve"> </w:t>
      </w:r>
      <w:r w:rsidR="0081497A">
        <w:rPr>
          <w:rFonts w:ascii="Calibri" w:eastAsia="宋体" w:hAnsi="Calibri" w:cs="Arial"/>
          <w:lang w:val="en-US" w:eastAsia="zh-CN"/>
        </w:rPr>
        <w:t>occasions</w:t>
      </w:r>
      <w:r w:rsidR="0081497A">
        <w:rPr>
          <w:rFonts w:ascii="Calibri" w:eastAsia="宋体" w:hAnsi="Calibri" w:cs="Arial" w:hint="eastAsia"/>
          <w:lang w:val="en-US" w:eastAsia="zh-CN"/>
        </w:rPr>
        <w:t xml:space="preserve"> </w:t>
      </w:r>
      <w:r w:rsidR="00844111">
        <w:rPr>
          <w:rFonts w:ascii="Calibri" w:eastAsia="宋体" w:hAnsi="Calibri" w:cs="Arial" w:hint="eastAsia"/>
          <w:lang w:val="en-US" w:eastAsia="zh-CN"/>
        </w:rPr>
        <w:t xml:space="preserve">dedicated to intra-frequency, in order </w:t>
      </w:r>
      <w:r w:rsidR="0081497A">
        <w:rPr>
          <w:rFonts w:ascii="Calibri" w:eastAsia="宋体" w:hAnsi="Calibri" w:cs="Arial" w:hint="eastAsia"/>
          <w:lang w:val="en-US" w:eastAsia="zh-CN"/>
        </w:rPr>
        <w:t xml:space="preserve">to extend the periodicity to 160ms. Obviously, wasting </w:t>
      </w:r>
      <w:r w:rsidR="0081497A">
        <w:rPr>
          <w:rFonts w:ascii="Calibri" w:eastAsia="宋体" w:hAnsi="Calibri" w:cs="Arial"/>
          <w:lang w:val="en-US" w:eastAsia="zh-CN"/>
        </w:rPr>
        <w:t>measurement</w:t>
      </w:r>
      <w:r w:rsidR="0081497A">
        <w:rPr>
          <w:rFonts w:ascii="Calibri" w:eastAsia="宋体" w:hAnsi="Calibri" w:cs="Arial" w:hint="eastAsia"/>
          <w:lang w:val="en-US" w:eastAsia="zh-CN"/>
        </w:rPr>
        <w:t xml:space="preserve"> </w:t>
      </w:r>
      <w:r w:rsidR="0081497A">
        <w:rPr>
          <w:rFonts w:ascii="Calibri" w:eastAsia="宋体" w:hAnsi="Calibri" w:cs="Arial"/>
          <w:lang w:val="en-US" w:eastAsia="zh-CN"/>
        </w:rPr>
        <w:t>occasion</w:t>
      </w:r>
      <w:r w:rsidR="0081497A">
        <w:rPr>
          <w:rFonts w:ascii="Calibri" w:eastAsia="宋体" w:hAnsi="Calibri" w:cs="Arial" w:hint="eastAsia"/>
          <w:lang w:val="en-US" w:eastAsia="zh-CN"/>
        </w:rPr>
        <w:t xml:space="preserve"> is not what we expected by configuring the gap sharing</w:t>
      </w:r>
      <w:r w:rsidR="00844111">
        <w:rPr>
          <w:rFonts w:ascii="Calibri" w:eastAsia="宋体" w:hAnsi="Calibri" w:cs="Arial" w:hint="eastAsia"/>
          <w:lang w:val="en-US" w:eastAsia="zh-CN"/>
        </w:rPr>
        <w:t xml:space="preserve"> </w:t>
      </w:r>
      <w:r w:rsidR="00844111">
        <w:rPr>
          <w:rFonts w:ascii="Calibri" w:eastAsia="宋体" w:hAnsi="Calibri" w:cs="Arial"/>
          <w:lang w:val="en-US" w:eastAsia="zh-CN"/>
        </w:rPr>
        <w:t>‘</w:t>
      </w:r>
      <w:r w:rsidR="00844111">
        <w:rPr>
          <w:rFonts w:ascii="Calibri" w:eastAsia="宋体" w:hAnsi="Calibri" w:cs="Arial" w:hint="eastAsia"/>
          <w:lang w:val="en-US" w:eastAsia="zh-CN"/>
        </w:rPr>
        <w:t>Equal Split</w:t>
      </w:r>
      <w:r w:rsidR="00844111">
        <w:rPr>
          <w:rFonts w:ascii="Calibri" w:eastAsia="宋体" w:hAnsi="Calibri" w:cs="Arial"/>
          <w:lang w:val="en-US" w:eastAsia="zh-CN"/>
        </w:rPr>
        <w:t>’</w:t>
      </w:r>
      <w:r w:rsidR="00844111">
        <w:rPr>
          <w:rFonts w:ascii="Calibri" w:eastAsia="宋体" w:hAnsi="Calibri" w:cs="Arial" w:hint="eastAsia"/>
          <w:lang w:val="en-US" w:eastAsia="zh-CN"/>
        </w:rPr>
        <w:t xml:space="preserve"> option</w:t>
      </w:r>
      <w:r w:rsidR="0081497A">
        <w:rPr>
          <w:rFonts w:ascii="Calibri" w:eastAsia="宋体" w:hAnsi="Calibri" w:cs="Arial" w:hint="eastAsia"/>
          <w:lang w:val="en-US" w:eastAsia="zh-CN"/>
        </w:rPr>
        <w:t xml:space="preserve">. </w:t>
      </w:r>
    </w:p>
    <w:p w:rsidR="0098341F" w:rsidRDefault="0098341F" w:rsidP="0098341F">
      <w:pPr>
        <w:spacing w:afterLines="50" w:after="120"/>
        <w:jc w:val="both"/>
        <w:rPr>
          <w:rFonts w:ascii="Calibri" w:eastAsia="宋体" w:hAnsi="Calibri" w:cs="Arial"/>
          <w:lang w:val="en-US" w:eastAsia="zh-CN"/>
        </w:rPr>
      </w:pPr>
    </w:p>
    <w:p w:rsidR="00BB0F8B" w:rsidRDefault="00BB0F8B" w:rsidP="004644B8">
      <w:pPr>
        <w:spacing w:afterLines="50" w:after="120"/>
        <w:jc w:val="center"/>
        <w:rPr>
          <w:rFonts w:ascii="Calibri" w:eastAsia="宋体" w:hAnsi="Calibri" w:cs="Arial"/>
          <w:lang w:val="en-US" w:eastAsia="zh-CN"/>
        </w:rPr>
      </w:pPr>
      <w:r>
        <w:rPr>
          <w:rFonts w:ascii="Calibri" w:eastAsia="宋体" w:hAnsi="Calibri" w:cs="Arial" w:hint="eastAsia"/>
          <w:noProof/>
          <w:lang w:val="en-US" w:eastAsia="zh-CN"/>
        </w:rPr>
        <w:drawing>
          <wp:inline distT="0" distB="0" distL="0" distR="0">
            <wp:extent cx="5705475" cy="1104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_EqualSplit_NotOK.jpg"/>
                    <pic:cNvPicPr/>
                  </pic:nvPicPr>
                  <pic:blipFill>
                    <a:blip r:embed="rId9">
                      <a:extLst>
                        <a:ext uri="{28A0092B-C50C-407E-A947-70E740481C1C}">
                          <a14:useLocalDpi xmlns:a14="http://schemas.microsoft.com/office/drawing/2010/main" val="0"/>
                        </a:ext>
                      </a:extLst>
                    </a:blip>
                    <a:stretch>
                      <a:fillRect/>
                    </a:stretch>
                  </pic:blipFill>
                  <pic:spPr>
                    <a:xfrm>
                      <a:off x="0" y="0"/>
                      <a:ext cx="5705475" cy="1104900"/>
                    </a:xfrm>
                    <a:prstGeom prst="rect">
                      <a:avLst/>
                    </a:prstGeom>
                  </pic:spPr>
                </pic:pic>
              </a:graphicData>
            </a:graphic>
          </wp:inline>
        </w:drawing>
      </w:r>
    </w:p>
    <w:p w:rsidR="00BB0F8B" w:rsidRDefault="004644B8" w:rsidP="004644B8">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Fig.1 Illustrative </w:t>
      </w:r>
      <w:r>
        <w:rPr>
          <w:rFonts w:ascii="Calibri" w:eastAsia="宋体" w:hAnsi="Calibri" w:cs="Arial"/>
          <w:lang w:val="en-US" w:eastAsia="zh-CN"/>
        </w:rPr>
        <w:t>example</w:t>
      </w:r>
      <w:r>
        <w:rPr>
          <w:rFonts w:ascii="Calibri" w:eastAsia="宋体" w:hAnsi="Calibri" w:cs="Arial" w:hint="eastAsia"/>
          <w:lang w:val="en-US" w:eastAsia="zh-CN"/>
        </w:rPr>
        <w:t xml:space="preserve"> of </w:t>
      </w:r>
      <w:r>
        <w:rPr>
          <w:rFonts w:ascii="Calibri" w:eastAsia="宋体" w:hAnsi="Calibri" w:cs="Arial"/>
          <w:lang w:val="en-US" w:eastAsia="zh-CN"/>
        </w:rPr>
        <w:t>“</w:t>
      </w:r>
      <w:r>
        <w:rPr>
          <w:rFonts w:ascii="Calibri" w:eastAsia="宋体" w:hAnsi="Calibri" w:cs="Arial" w:hint="eastAsia"/>
          <w:lang w:val="en-US" w:eastAsia="zh-CN"/>
        </w:rPr>
        <w:t>Equal Split</w:t>
      </w:r>
      <w:r>
        <w:rPr>
          <w:rFonts w:ascii="Calibri" w:eastAsia="宋体" w:hAnsi="Calibri" w:cs="Arial"/>
          <w:lang w:val="en-US" w:eastAsia="zh-CN"/>
        </w:rPr>
        <w:t>”</w:t>
      </w:r>
      <w:r>
        <w:rPr>
          <w:rFonts w:ascii="Calibri" w:eastAsia="宋体" w:hAnsi="Calibri" w:cs="Arial" w:hint="eastAsia"/>
          <w:lang w:val="en-US" w:eastAsia="zh-CN"/>
        </w:rPr>
        <w:t xml:space="preserve"> option not applicable</w:t>
      </w:r>
    </w:p>
    <w:p w:rsidR="0081497A" w:rsidRDefault="00844111" w:rsidP="0098341F">
      <w:pPr>
        <w:spacing w:afterLines="50" w:after="120"/>
        <w:jc w:val="both"/>
        <w:rPr>
          <w:rFonts w:ascii="Calibri" w:eastAsia="宋体" w:hAnsi="Calibri" w:cs="Arial"/>
          <w:lang w:val="en-US" w:eastAsia="zh-CN"/>
        </w:rPr>
      </w:pPr>
      <w:r>
        <w:rPr>
          <w:rFonts w:ascii="Calibri" w:eastAsia="宋体" w:hAnsi="Calibri" w:cs="Arial" w:hint="eastAsia"/>
          <w:lang w:val="en-US" w:eastAsia="zh-CN"/>
        </w:rPr>
        <w:t>On the other hand, i</w:t>
      </w:r>
      <w:r w:rsidR="0081497A">
        <w:rPr>
          <w:rFonts w:ascii="Calibri" w:eastAsia="宋体" w:hAnsi="Calibri" w:cs="Arial" w:hint="eastAsia"/>
          <w:lang w:val="en-US" w:eastAsia="zh-CN"/>
        </w:rPr>
        <w:t xml:space="preserve">f </w:t>
      </w:r>
      <w:r w:rsidR="0081497A">
        <w:rPr>
          <w:rFonts w:ascii="Calibri" w:eastAsia="宋体" w:hAnsi="Calibri" w:cs="Arial"/>
          <w:lang w:val="en-US" w:eastAsia="zh-CN"/>
        </w:rPr>
        <w:t>the</w:t>
      </w:r>
      <w:r w:rsidR="0081497A">
        <w:rPr>
          <w:rFonts w:ascii="Calibri" w:eastAsia="宋体" w:hAnsi="Calibri" w:cs="Arial" w:hint="eastAsia"/>
          <w:lang w:val="en-US" w:eastAsia="zh-CN"/>
        </w:rPr>
        <w:t xml:space="preserve"> option </w:t>
      </w:r>
      <w:r w:rsidR="0081497A">
        <w:rPr>
          <w:rFonts w:ascii="Calibri" w:eastAsia="宋体" w:hAnsi="Calibri" w:cs="Arial"/>
          <w:lang w:val="en-US" w:eastAsia="zh-CN"/>
        </w:rPr>
        <w:t>“</w:t>
      </w:r>
      <w:r w:rsidR="0081497A">
        <w:rPr>
          <w:rFonts w:ascii="Calibri" w:eastAsia="宋体" w:hAnsi="Calibri" w:cs="Arial" w:hint="eastAsia"/>
          <w:lang w:val="en-US" w:eastAsia="zh-CN"/>
        </w:rPr>
        <w:t>Equal Split</w:t>
      </w:r>
      <w:r w:rsidR="0081497A">
        <w:rPr>
          <w:rFonts w:ascii="Calibri" w:eastAsia="宋体" w:hAnsi="Calibri" w:cs="Arial"/>
          <w:lang w:val="en-US" w:eastAsia="zh-CN"/>
        </w:rPr>
        <w:t>”</w:t>
      </w:r>
      <w:r w:rsidR="0081497A">
        <w:rPr>
          <w:rFonts w:ascii="Calibri" w:eastAsia="宋体" w:hAnsi="Calibri" w:cs="Arial" w:hint="eastAsia"/>
          <w:lang w:val="en-US" w:eastAsia="zh-CN"/>
        </w:rPr>
        <w:t xml:space="preserve"> is not used for scenarios where the principle of </w:t>
      </w:r>
      <w:r>
        <w:rPr>
          <w:rFonts w:ascii="Calibri" w:eastAsia="宋体" w:hAnsi="Calibri" w:cs="Arial"/>
          <w:lang w:val="en-US" w:eastAsia="zh-CN"/>
        </w:rPr>
        <w:t>“</w:t>
      </w:r>
      <w:r>
        <w:rPr>
          <w:rFonts w:ascii="Calibri" w:eastAsia="宋体" w:hAnsi="Calibri" w:cs="Arial" w:hint="eastAsia"/>
          <w:lang w:val="en-US" w:eastAsia="zh-CN"/>
        </w:rPr>
        <w:t>E</w:t>
      </w:r>
      <w:r w:rsidR="0081497A">
        <w:rPr>
          <w:rFonts w:ascii="Calibri" w:eastAsia="宋体" w:hAnsi="Calibri" w:cs="Arial" w:hint="eastAsia"/>
          <w:lang w:val="en-US" w:eastAsia="zh-CN"/>
        </w:rPr>
        <w:t xml:space="preserve">qual </w:t>
      </w:r>
      <w:r>
        <w:rPr>
          <w:rFonts w:ascii="Calibri" w:eastAsia="宋体" w:hAnsi="Calibri" w:cs="Arial" w:hint="eastAsia"/>
          <w:lang w:val="en-US" w:eastAsia="zh-CN"/>
        </w:rPr>
        <w:t>S</w:t>
      </w:r>
      <w:r w:rsidR="0081497A">
        <w:rPr>
          <w:rFonts w:ascii="Calibri" w:eastAsia="宋体" w:hAnsi="Calibri" w:cs="Arial" w:hint="eastAsia"/>
          <w:lang w:val="en-US" w:eastAsia="zh-CN"/>
        </w:rPr>
        <w:t>plit</w:t>
      </w:r>
      <w:r>
        <w:rPr>
          <w:rFonts w:ascii="Calibri" w:eastAsia="宋体" w:hAnsi="Calibri" w:cs="Arial"/>
          <w:lang w:val="en-US" w:eastAsia="zh-CN"/>
        </w:rPr>
        <w:t>”</w:t>
      </w:r>
      <w:r w:rsidR="0081497A">
        <w:rPr>
          <w:rFonts w:ascii="Calibri" w:eastAsia="宋体" w:hAnsi="Calibri" w:cs="Arial" w:hint="eastAsia"/>
          <w:lang w:val="en-US" w:eastAsia="zh-CN"/>
        </w:rPr>
        <w:t xml:space="preserve"> can</w:t>
      </w:r>
      <w:r w:rsidR="0081497A">
        <w:rPr>
          <w:rFonts w:ascii="Calibri" w:eastAsia="宋体" w:hAnsi="Calibri" w:cs="Arial"/>
          <w:lang w:val="en-US" w:eastAsia="zh-CN"/>
        </w:rPr>
        <w:t>’</w:t>
      </w:r>
      <w:r w:rsidR="0081497A">
        <w:rPr>
          <w:rFonts w:ascii="Calibri" w:eastAsia="宋体" w:hAnsi="Calibri" w:cs="Arial" w:hint="eastAsia"/>
          <w:lang w:val="en-US" w:eastAsia="zh-CN"/>
        </w:rPr>
        <w:t xml:space="preserve">t be followed, it means one of four options </w:t>
      </w:r>
      <w:r>
        <w:rPr>
          <w:rFonts w:ascii="Calibri" w:eastAsia="宋体" w:hAnsi="Calibri" w:cs="Arial" w:hint="eastAsia"/>
          <w:lang w:val="en-US" w:eastAsia="zh-CN"/>
        </w:rPr>
        <w:t>will be</w:t>
      </w:r>
      <w:r w:rsidR="0081497A">
        <w:rPr>
          <w:rFonts w:ascii="Calibri" w:eastAsia="宋体" w:hAnsi="Calibri" w:cs="Arial" w:hint="eastAsia"/>
          <w:lang w:val="en-US" w:eastAsia="zh-CN"/>
        </w:rPr>
        <w:t xml:space="preserve"> wasted for these cases, </w:t>
      </w:r>
      <w:r>
        <w:rPr>
          <w:rFonts w:ascii="Calibri" w:eastAsia="宋体" w:hAnsi="Calibri" w:cs="Arial" w:hint="eastAsia"/>
          <w:lang w:val="en-US" w:eastAsia="zh-CN"/>
        </w:rPr>
        <w:t>and it is also not</w:t>
      </w:r>
      <w:r w:rsidR="0081497A">
        <w:rPr>
          <w:rFonts w:ascii="Calibri" w:eastAsia="宋体" w:hAnsi="Calibri" w:cs="Arial" w:hint="eastAsia"/>
          <w:lang w:val="en-US" w:eastAsia="zh-CN"/>
        </w:rPr>
        <w:t xml:space="preserve"> preferred. </w:t>
      </w:r>
    </w:p>
    <w:p w:rsidR="004644B8" w:rsidRDefault="0081497A" w:rsidP="0098341F">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 analysis, we propose not</w:t>
      </w:r>
      <w:r w:rsidR="00844111">
        <w:rPr>
          <w:rFonts w:ascii="Calibri" w:eastAsia="宋体" w:hAnsi="Calibri" w:cs="Arial" w:hint="eastAsia"/>
          <w:lang w:val="en-US" w:eastAsia="zh-CN"/>
        </w:rPr>
        <w:t xml:space="preserve"> to</w:t>
      </w:r>
      <w:r>
        <w:rPr>
          <w:rFonts w:ascii="Calibri" w:eastAsia="宋体" w:hAnsi="Calibri" w:cs="Arial" w:hint="eastAsia"/>
          <w:lang w:val="en-US" w:eastAsia="zh-CN"/>
        </w:rPr>
        <w:t xml:space="preserve"> include </w:t>
      </w:r>
      <w:r>
        <w:rPr>
          <w:rFonts w:ascii="Calibri" w:eastAsia="宋体" w:hAnsi="Calibri" w:cs="Arial"/>
          <w:lang w:val="en-US" w:eastAsia="zh-CN"/>
        </w:rPr>
        <w:t>the</w:t>
      </w:r>
      <w:r>
        <w:rPr>
          <w:rFonts w:ascii="Calibri" w:eastAsia="宋体" w:hAnsi="Calibri" w:cs="Arial" w:hint="eastAsia"/>
          <w:lang w:val="en-US" w:eastAsia="zh-CN"/>
        </w:rPr>
        <w:t xml:space="preserve"> </w:t>
      </w:r>
      <w:r w:rsidRPr="0081497A">
        <w:rPr>
          <w:rFonts w:ascii="Calibri" w:eastAsia="宋体" w:hAnsi="Calibri" w:cs="Arial"/>
          <w:lang w:val="en-US" w:eastAsia="zh-CN"/>
        </w:rPr>
        <w:t>option of “Equal Split”</w:t>
      </w:r>
      <w:r>
        <w:rPr>
          <w:rFonts w:ascii="Calibri" w:eastAsia="宋体" w:hAnsi="Calibri" w:cs="Arial" w:hint="eastAsia"/>
          <w:lang w:val="en-US" w:eastAsia="zh-CN"/>
        </w:rPr>
        <w:t xml:space="preserve"> in the </w:t>
      </w:r>
      <w:r w:rsidRPr="0081497A">
        <w:rPr>
          <w:rFonts w:ascii="Calibri" w:eastAsia="宋体" w:hAnsi="Calibri" w:cs="Arial"/>
          <w:lang w:val="en-US" w:eastAsia="zh-CN"/>
        </w:rPr>
        <w:t>gap sharing configuration table for parameter X</w:t>
      </w:r>
      <w:r>
        <w:rPr>
          <w:rFonts w:ascii="Calibri" w:eastAsia="宋体" w:hAnsi="Calibri" w:cs="Arial" w:hint="eastAsia"/>
          <w:lang w:val="en-US" w:eastAsia="zh-CN"/>
        </w:rPr>
        <w:t xml:space="preserve">. </w:t>
      </w:r>
    </w:p>
    <w:p w:rsidR="001D3D12" w:rsidRPr="009C6456" w:rsidRDefault="001D3D12" w:rsidP="001D3D12">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009C6456">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The option of </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Equal Split</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(i.e., </w:t>
      </w:r>
      <w:r w:rsidRPr="001D3D12">
        <w:rPr>
          <w:rFonts w:ascii="Calibri" w:eastAsiaTheme="minorEastAsia" w:hAnsi="Calibri" w:cs="Arial"/>
          <w:b/>
          <w:i/>
          <w:u w:val="single"/>
          <w:lang w:val="en-US" w:eastAsia="zh-CN"/>
        </w:rPr>
        <w:t>gaps are shared equally for each frequency layer including the intra layer</w:t>
      </w:r>
      <w:r>
        <w:rPr>
          <w:rFonts w:ascii="Calibri" w:eastAsiaTheme="minorEastAsia" w:hAnsi="Calibri" w:cs="Arial" w:hint="eastAsia"/>
          <w:b/>
          <w:i/>
          <w:u w:val="single"/>
          <w:lang w:val="en-US" w:eastAsia="zh-CN"/>
        </w:rPr>
        <w:t xml:space="preserve">) should </w:t>
      </w:r>
      <w:r w:rsidR="0098341F">
        <w:rPr>
          <w:rFonts w:ascii="Calibri" w:eastAsiaTheme="minorEastAsia" w:hAnsi="Calibri" w:cs="Arial" w:hint="eastAsia"/>
          <w:b/>
          <w:i/>
          <w:u w:val="single"/>
          <w:lang w:val="en-US" w:eastAsia="zh-CN"/>
        </w:rPr>
        <w:t>NOT</w:t>
      </w:r>
      <w:r>
        <w:rPr>
          <w:rFonts w:ascii="Calibri" w:eastAsiaTheme="minorEastAsia" w:hAnsi="Calibri" w:cs="Arial" w:hint="eastAsia"/>
          <w:b/>
          <w:i/>
          <w:u w:val="single"/>
          <w:lang w:val="en-US" w:eastAsia="zh-CN"/>
        </w:rPr>
        <w:t xml:space="preserve"> be adopted in gap sharing configuration </w:t>
      </w:r>
      <w:r>
        <w:rPr>
          <w:rFonts w:ascii="Calibri" w:eastAsiaTheme="minorEastAsia" w:hAnsi="Calibri" w:cs="Arial"/>
          <w:b/>
          <w:i/>
          <w:u w:val="single"/>
          <w:lang w:val="en-US" w:eastAsia="zh-CN"/>
        </w:rPr>
        <w:t>table</w:t>
      </w:r>
      <w:r>
        <w:rPr>
          <w:rFonts w:ascii="Calibri" w:eastAsiaTheme="minorEastAsia" w:hAnsi="Calibri" w:cs="Arial" w:hint="eastAsia"/>
          <w:b/>
          <w:i/>
          <w:u w:val="single"/>
          <w:lang w:val="en-US" w:eastAsia="zh-CN"/>
        </w:rPr>
        <w:t xml:space="preserve"> for parameter X. </w:t>
      </w:r>
    </w:p>
    <w:p w:rsidR="00ED4A2F" w:rsidRDefault="00ED4A2F" w:rsidP="009C6456">
      <w:pPr>
        <w:spacing w:after="0" w:line="288" w:lineRule="auto"/>
        <w:jc w:val="both"/>
        <w:rPr>
          <w:rFonts w:ascii="Calibri" w:eastAsiaTheme="minorEastAsia" w:hAnsi="Calibri" w:cs="Arial"/>
          <w:b/>
          <w:i/>
          <w:u w:val="single"/>
          <w:lang w:val="en-US" w:eastAsia="zh-CN"/>
        </w:rPr>
      </w:pPr>
    </w:p>
    <w:p w:rsidR="00A11CA4" w:rsidRDefault="0081497A" w:rsidP="0081497A">
      <w:pPr>
        <w:spacing w:afterLines="50" w:after="120"/>
        <w:jc w:val="both"/>
        <w:rPr>
          <w:rFonts w:ascii="Calibri" w:eastAsia="宋体" w:hAnsi="Calibri" w:cs="Arial"/>
          <w:lang w:val="en-US" w:eastAsia="zh-CN"/>
        </w:rPr>
      </w:pPr>
      <w:r>
        <w:rPr>
          <w:rFonts w:ascii="Calibri" w:eastAsia="宋体" w:hAnsi="Calibri" w:cs="Arial"/>
          <w:lang w:val="en-US" w:eastAsia="zh-CN"/>
        </w:rPr>
        <w:t>N</w:t>
      </w:r>
      <w:r>
        <w:rPr>
          <w:rFonts w:ascii="Calibri" w:eastAsia="宋体" w:hAnsi="Calibri" w:cs="Arial" w:hint="eastAsia"/>
          <w:lang w:val="en-US" w:eastAsia="zh-CN"/>
        </w:rPr>
        <w:t xml:space="preserve">ext, we would like to provide our analysis on </w:t>
      </w:r>
      <w:r w:rsidR="008D3BA6">
        <w:rPr>
          <w:rFonts w:ascii="Calibri" w:eastAsia="宋体" w:hAnsi="Calibri" w:cs="Arial" w:hint="eastAsia"/>
          <w:lang w:val="en-US" w:eastAsia="zh-CN"/>
        </w:rPr>
        <w:t xml:space="preserve">the remaining aspects of gap sharing design. As indicated in our </w:t>
      </w:r>
      <w:r w:rsidR="008D3BA6">
        <w:rPr>
          <w:rFonts w:ascii="Calibri" w:eastAsia="宋体" w:hAnsi="Calibri" w:cs="Arial"/>
          <w:lang w:val="en-US" w:eastAsia="zh-CN"/>
        </w:rPr>
        <w:t>accompanying</w:t>
      </w:r>
      <w:r w:rsidR="008D3BA6">
        <w:rPr>
          <w:rFonts w:ascii="Calibri" w:eastAsia="宋体" w:hAnsi="Calibri" w:cs="Arial" w:hint="eastAsia"/>
          <w:lang w:val="en-US" w:eastAsia="zh-CN"/>
        </w:rPr>
        <w:t xml:space="preserve"> paper [3] under the same agenda, we summarized </w:t>
      </w:r>
      <w:r w:rsidR="008D3BA6">
        <w:rPr>
          <w:rFonts w:ascii="Calibri" w:eastAsia="宋体" w:hAnsi="Calibri" w:cs="Arial"/>
          <w:lang w:val="en-US" w:eastAsia="zh-CN"/>
        </w:rPr>
        <w:t>the</w:t>
      </w:r>
      <w:r w:rsidR="008D3BA6">
        <w:rPr>
          <w:rFonts w:ascii="Calibri" w:eastAsia="宋体" w:hAnsi="Calibri" w:cs="Arial" w:hint="eastAsia"/>
          <w:lang w:val="en-US" w:eastAsia="zh-CN"/>
        </w:rPr>
        <w:t xml:space="preserve"> scenarios where gap sharing mechanism is applicable, in which gap </w:t>
      </w:r>
      <w:r w:rsidR="008D3BA6">
        <w:rPr>
          <w:rFonts w:ascii="Calibri" w:eastAsia="宋体" w:hAnsi="Calibri" w:cs="Arial"/>
          <w:lang w:val="en-US" w:eastAsia="zh-CN"/>
        </w:rPr>
        <w:t>sharing</w:t>
      </w:r>
      <w:r w:rsidR="008D3BA6">
        <w:rPr>
          <w:rFonts w:ascii="Calibri" w:eastAsia="宋体" w:hAnsi="Calibri" w:cs="Arial" w:hint="eastAsia"/>
          <w:lang w:val="en-US" w:eastAsia="zh-CN"/>
        </w:rPr>
        <w:t xml:space="preserve"> is needed as long as </w:t>
      </w:r>
      <w:r w:rsidR="00A11CA4" w:rsidRPr="00A11CA4">
        <w:rPr>
          <w:rFonts w:ascii="Calibri" w:eastAsia="宋体" w:hAnsi="Calibri" w:cs="Arial"/>
          <w:lang w:val="en-US" w:eastAsia="zh-CN"/>
        </w:rPr>
        <w:t>overlapped SMTC occasions</w:t>
      </w:r>
      <w:r w:rsidR="00A11CA4">
        <w:rPr>
          <w:rFonts w:ascii="Calibri" w:eastAsia="宋体" w:hAnsi="Calibri" w:cs="Arial" w:hint="eastAsia"/>
          <w:lang w:val="en-US" w:eastAsia="zh-CN"/>
        </w:rPr>
        <w:t xml:space="preserve"> exist</w:t>
      </w:r>
      <w:r w:rsidR="00A11CA4" w:rsidRPr="00A11CA4">
        <w:rPr>
          <w:rFonts w:ascii="Calibri" w:eastAsia="宋体" w:hAnsi="Calibri" w:cs="Arial"/>
          <w:lang w:val="en-US" w:eastAsia="zh-CN"/>
        </w:rPr>
        <w:t xml:space="preserve"> between intra-frequency SMTC and the union of inter-frequency SMTCs within measurement gap</w:t>
      </w:r>
      <w:r w:rsidR="008D3BA6">
        <w:rPr>
          <w:rFonts w:ascii="Calibri" w:eastAsia="宋体" w:hAnsi="Calibri" w:cs="Arial" w:hint="eastAsia"/>
          <w:lang w:val="en-US" w:eastAsia="zh-CN"/>
        </w:rPr>
        <w:t xml:space="preserve">. </w:t>
      </w:r>
      <w:r w:rsidR="00AB4E1B">
        <w:rPr>
          <w:rFonts w:ascii="Calibri" w:eastAsia="宋体" w:hAnsi="Calibri" w:cs="Arial" w:hint="eastAsia"/>
          <w:lang w:val="en-US" w:eastAsia="zh-CN"/>
        </w:rPr>
        <w:t xml:space="preserve">It means the dedicated intra-frequency SMTC </w:t>
      </w:r>
      <w:r w:rsidR="00AB4E1B">
        <w:rPr>
          <w:rFonts w:ascii="Calibri" w:eastAsia="宋体" w:hAnsi="Calibri" w:cs="Arial"/>
          <w:lang w:val="en-US" w:eastAsia="zh-CN"/>
        </w:rPr>
        <w:t>occasions</w:t>
      </w:r>
      <w:r w:rsidR="00AB4E1B">
        <w:rPr>
          <w:rFonts w:ascii="Calibri" w:eastAsia="宋体" w:hAnsi="Calibri" w:cs="Arial" w:hint="eastAsia"/>
          <w:lang w:val="en-US" w:eastAsia="zh-CN"/>
        </w:rPr>
        <w:t xml:space="preserve"> </w:t>
      </w:r>
      <w:r w:rsidR="00AB4E1B">
        <w:rPr>
          <w:rFonts w:ascii="Calibri" w:eastAsia="宋体" w:hAnsi="Calibri" w:cs="Arial"/>
          <w:lang w:val="en-US" w:eastAsia="zh-CN"/>
        </w:rPr>
        <w:t>should</w:t>
      </w:r>
      <w:r w:rsidR="00AB4E1B">
        <w:rPr>
          <w:rFonts w:ascii="Calibri" w:eastAsia="宋体" w:hAnsi="Calibri" w:cs="Arial" w:hint="eastAsia"/>
          <w:lang w:val="en-US" w:eastAsia="zh-CN"/>
        </w:rPr>
        <w:t xml:space="preserve"> not be shared with inter-frequency measurement, e.g., the measurement gap in 0ms, 80ms, 160ms, 240ms in the </w:t>
      </w:r>
      <w:r w:rsidR="00EF3946">
        <w:rPr>
          <w:rFonts w:ascii="Calibri" w:eastAsia="宋体" w:hAnsi="Calibri" w:cs="Arial" w:hint="eastAsia"/>
          <w:lang w:val="en-US" w:eastAsia="zh-CN"/>
        </w:rPr>
        <w:t>below Figure 2</w:t>
      </w:r>
      <w:r w:rsidR="00AB4E1B">
        <w:rPr>
          <w:rFonts w:ascii="Calibri" w:eastAsia="宋体" w:hAnsi="Calibri" w:cs="Arial" w:hint="eastAsia"/>
          <w:lang w:val="en-US" w:eastAsia="zh-CN"/>
        </w:rPr>
        <w:t xml:space="preserve"> should not be shared, which help us to reach </w:t>
      </w:r>
      <w:r w:rsidR="00AB4E1B">
        <w:rPr>
          <w:rFonts w:ascii="Calibri" w:eastAsia="宋体" w:hAnsi="Calibri" w:cs="Arial"/>
          <w:lang w:val="en-US" w:eastAsia="zh-CN"/>
        </w:rPr>
        <w:t>the</w:t>
      </w:r>
      <w:r w:rsidR="00AB4E1B">
        <w:rPr>
          <w:rFonts w:ascii="Calibri" w:eastAsia="宋体" w:hAnsi="Calibri" w:cs="Arial" w:hint="eastAsia"/>
          <w:lang w:val="en-US" w:eastAsia="zh-CN"/>
        </w:rPr>
        <w:t xml:space="preserve"> following proposal: </w:t>
      </w:r>
    </w:p>
    <w:p w:rsidR="00AB4E1B" w:rsidRPr="009C6456" w:rsidRDefault="00AB4E1B" w:rsidP="00AB4E1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 The</w:t>
      </w:r>
      <w:r w:rsidR="00EF3946">
        <w:rPr>
          <w:rFonts w:ascii="Calibri" w:eastAsiaTheme="minorEastAsia" w:hAnsi="Calibri" w:cs="Arial" w:hint="eastAsia"/>
          <w:b/>
          <w:i/>
          <w:u w:val="single"/>
          <w:lang w:val="en-US" w:eastAsia="zh-CN"/>
        </w:rPr>
        <w:t xml:space="preserve"> intra-frequency layer dedicated</w:t>
      </w:r>
      <w:r>
        <w:rPr>
          <w:rFonts w:ascii="Calibri" w:eastAsiaTheme="minorEastAsia" w:hAnsi="Calibri" w:cs="Arial" w:hint="eastAsia"/>
          <w:b/>
          <w:i/>
          <w:u w:val="single"/>
          <w:lang w:val="en-US" w:eastAsia="zh-CN"/>
        </w:rPr>
        <w:t xml:space="preserve"> measurement gap </w:t>
      </w:r>
      <w:r>
        <w:rPr>
          <w:rFonts w:ascii="Calibri" w:eastAsiaTheme="minorEastAsia" w:hAnsi="Calibri" w:cs="Arial"/>
          <w:b/>
          <w:i/>
          <w:u w:val="single"/>
          <w:lang w:val="en-US" w:eastAsia="zh-CN"/>
        </w:rPr>
        <w:t>occasion</w:t>
      </w:r>
      <w:r w:rsidR="00EF3946">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which </w:t>
      </w:r>
      <w:r w:rsidR="00C1454D">
        <w:rPr>
          <w:rFonts w:ascii="Calibri" w:eastAsiaTheme="minorEastAsia" w:hAnsi="Calibri" w:cs="Arial"/>
          <w:b/>
          <w:i/>
          <w:u w:val="single"/>
          <w:lang w:val="en-US" w:eastAsia="zh-CN"/>
        </w:rPr>
        <w:t>only</w:t>
      </w:r>
      <w:r>
        <w:rPr>
          <w:rFonts w:ascii="Calibri" w:eastAsiaTheme="minorEastAsia" w:hAnsi="Calibri" w:cs="Arial" w:hint="eastAsia"/>
          <w:b/>
          <w:i/>
          <w:u w:val="single"/>
          <w:lang w:val="en-US" w:eastAsia="zh-CN"/>
        </w:rPr>
        <w:t xml:space="preserve"> colliding with intra-</w:t>
      </w:r>
      <w:r>
        <w:rPr>
          <w:rFonts w:ascii="Calibri" w:eastAsiaTheme="minorEastAsia" w:hAnsi="Calibri" w:cs="Arial"/>
          <w:b/>
          <w:i/>
          <w:u w:val="single"/>
          <w:lang w:val="en-US" w:eastAsia="zh-CN"/>
        </w:rPr>
        <w:t>frequency</w:t>
      </w:r>
      <w:r>
        <w:rPr>
          <w:rFonts w:ascii="Calibri" w:eastAsiaTheme="minorEastAsia" w:hAnsi="Calibri" w:cs="Arial" w:hint="eastAsia"/>
          <w:b/>
          <w:i/>
          <w:u w:val="single"/>
          <w:lang w:val="en-US" w:eastAsia="zh-CN"/>
        </w:rPr>
        <w:t xml:space="preserve"> SMTC </w:t>
      </w:r>
      <w:r>
        <w:rPr>
          <w:rFonts w:ascii="Calibri" w:eastAsiaTheme="minorEastAsia" w:hAnsi="Calibri" w:cs="Arial"/>
          <w:b/>
          <w:i/>
          <w:u w:val="single"/>
          <w:lang w:val="en-US" w:eastAsia="zh-CN"/>
        </w:rPr>
        <w:t>occasions</w:t>
      </w:r>
      <w:r w:rsidR="00EF3946">
        <w:rPr>
          <w:rFonts w:ascii="Calibri" w:eastAsiaTheme="minorEastAsia" w:hAnsi="Calibri" w:cs="Arial" w:hint="eastAsia"/>
          <w:b/>
          <w:i/>
          <w:u w:val="single"/>
          <w:lang w:val="en-US" w:eastAsia="zh-CN"/>
        </w:rPr>
        <w:t>, but not with</w:t>
      </w:r>
      <w:r>
        <w:rPr>
          <w:rFonts w:ascii="Calibri" w:eastAsiaTheme="minorEastAsia" w:hAnsi="Calibri" w:cs="Arial" w:hint="eastAsia"/>
          <w:b/>
          <w:i/>
          <w:u w:val="single"/>
          <w:lang w:val="en-US" w:eastAsia="zh-CN"/>
        </w:rPr>
        <w:t xml:space="preserve"> inter-frequency SMTC </w:t>
      </w:r>
      <w:r>
        <w:rPr>
          <w:rFonts w:ascii="Calibri" w:eastAsiaTheme="minorEastAsia" w:hAnsi="Calibri" w:cs="Arial"/>
          <w:b/>
          <w:i/>
          <w:u w:val="single"/>
          <w:lang w:val="en-US" w:eastAsia="zh-CN"/>
        </w:rPr>
        <w:t>occasions</w:t>
      </w:r>
      <w:r>
        <w:rPr>
          <w:rFonts w:ascii="Calibri" w:eastAsiaTheme="minorEastAsia" w:hAnsi="Calibri" w:cs="Arial" w:hint="eastAsia"/>
          <w:b/>
          <w:i/>
          <w:u w:val="single"/>
          <w:lang w:val="en-US" w:eastAsia="zh-CN"/>
        </w:rPr>
        <w:t xml:space="preserve">), should not be included in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gap sharing mechanism. </w:t>
      </w:r>
    </w:p>
    <w:p w:rsidR="00C1454D" w:rsidRDefault="00C1454D" w:rsidP="0081497A">
      <w:pPr>
        <w:spacing w:afterLines="50" w:after="120"/>
        <w:jc w:val="both"/>
        <w:rPr>
          <w:rFonts w:ascii="Calibri" w:eastAsia="宋体" w:hAnsi="Calibri" w:cs="Arial"/>
          <w:lang w:val="en-US" w:eastAsia="zh-CN"/>
        </w:rPr>
      </w:pPr>
    </w:p>
    <w:p w:rsidR="00EF3946" w:rsidRDefault="00EF3946" w:rsidP="00EF3946">
      <w:pPr>
        <w:spacing w:afterLines="50" w:after="120"/>
        <w:jc w:val="center"/>
        <w:rPr>
          <w:rFonts w:ascii="Calibri" w:eastAsia="宋体" w:hAnsi="Calibri" w:cs="Arial"/>
          <w:lang w:val="en-US" w:eastAsia="zh-CN"/>
        </w:rPr>
      </w:pPr>
      <w:r>
        <w:rPr>
          <w:rFonts w:ascii="Calibri" w:eastAsia="宋体" w:hAnsi="Calibri" w:cs="Arial" w:hint="eastAsia"/>
          <w:noProof/>
          <w:lang w:val="en-US" w:eastAsia="zh-CN"/>
        </w:rPr>
        <w:drawing>
          <wp:inline distT="0" distB="0" distL="0" distR="0" wp14:anchorId="797E515A" wp14:editId="7E03E014">
            <wp:extent cx="4981812" cy="144713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_EqualSplit_NotOK.jpg"/>
                    <pic:cNvPicPr/>
                  </pic:nvPicPr>
                  <pic:blipFill>
                    <a:blip r:embed="rId10">
                      <a:extLst>
                        <a:ext uri="{28A0092B-C50C-407E-A947-70E740481C1C}">
                          <a14:useLocalDpi xmlns:a14="http://schemas.microsoft.com/office/drawing/2010/main" val="0"/>
                        </a:ext>
                      </a:extLst>
                    </a:blip>
                    <a:stretch>
                      <a:fillRect/>
                    </a:stretch>
                  </pic:blipFill>
                  <pic:spPr>
                    <a:xfrm>
                      <a:off x="0" y="0"/>
                      <a:ext cx="4990729" cy="1449727"/>
                    </a:xfrm>
                    <a:prstGeom prst="rect">
                      <a:avLst/>
                    </a:prstGeom>
                  </pic:spPr>
                </pic:pic>
              </a:graphicData>
            </a:graphic>
          </wp:inline>
        </w:drawing>
      </w:r>
    </w:p>
    <w:p w:rsidR="00EF3946" w:rsidRDefault="00EF3946" w:rsidP="00EF3946">
      <w:pPr>
        <w:spacing w:afterLines="50" w:after="120"/>
        <w:jc w:val="center"/>
        <w:rPr>
          <w:rFonts w:ascii="Calibri" w:eastAsia="宋体" w:hAnsi="Calibri" w:cs="Arial"/>
          <w:lang w:val="en-US" w:eastAsia="zh-CN"/>
        </w:rPr>
      </w:pPr>
      <w:r>
        <w:rPr>
          <w:rFonts w:ascii="Calibri" w:eastAsia="宋体" w:hAnsi="Calibri" w:cs="Arial" w:hint="eastAsia"/>
          <w:lang w:val="en-US" w:eastAsia="zh-CN"/>
        </w:rPr>
        <w:t xml:space="preserve">Fig.2 Illustration of Proposal 2, i.e., dedicated measurement </w:t>
      </w:r>
      <w:r>
        <w:rPr>
          <w:rFonts w:ascii="Calibri" w:eastAsia="宋体" w:hAnsi="Calibri" w:cs="Arial"/>
          <w:lang w:val="en-US" w:eastAsia="zh-CN"/>
        </w:rPr>
        <w:t>occasion</w:t>
      </w:r>
      <w:r>
        <w:rPr>
          <w:rFonts w:ascii="Calibri" w:eastAsia="宋体" w:hAnsi="Calibri" w:cs="Arial" w:hint="eastAsia"/>
          <w:lang w:val="en-US" w:eastAsia="zh-CN"/>
        </w:rPr>
        <w:t xml:space="preserve"> for intra-frequency layer should not be considered in </w:t>
      </w:r>
      <w:r>
        <w:rPr>
          <w:rFonts w:ascii="Calibri" w:eastAsia="宋体" w:hAnsi="Calibri" w:cs="Arial"/>
          <w:lang w:val="en-US" w:eastAsia="zh-CN"/>
        </w:rPr>
        <w:t>the</w:t>
      </w:r>
      <w:r>
        <w:rPr>
          <w:rFonts w:ascii="Calibri" w:eastAsia="宋体" w:hAnsi="Calibri" w:cs="Arial" w:hint="eastAsia"/>
          <w:lang w:val="en-US" w:eastAsia="zh-CN"/>
        </w:rPr>
        <w:t xml:space="preserve"> gap sharing mechanism</w:t>
      </w:r>
    </w:p>
    <w:p w:rsidR="00AB4E1B" w:rsidRDefault="00EF3946" w:rsidP="0081497A">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By taking the above proposal into account</w:t>
      </w:r>
      <w:r w:rsidR="00AB4E1B">
        <w:rPr>
          <w:rFonts w:ascii="Calibri" w:eastAsia="宋体" w:hAnsi="Calibri" w:cs="Arial" w:hint="eastAsia"/>
          <w:lang w:val="en-US" w:eastAsia="zh-CN"/>
        </w:rPr>
        <w:t xml:space="preserve">, </w:t>
      </w:r>
      <w:r>
        <w:rPr>
          <w:rFonts w:ascii="Calibri" w:eastAsia="宋体" w:hAnsi="Calibri" w:cs="Arial" w:hint="eastAsia"/>
          <w:lang w:val="en-US" w:eastAsia="zh-CN"/>
        </w:rPr>
        <w:t xml:space="preserve">we propose to introduce Y % to represent </w:t>
      </w:r>
      <w:r w:rsidRPr="00EF3946">
        <w:rPr>
          <w:rFonts w:ascii="Calibri" w:eastAsia="宋体" w:hAnsi="Calibri" w:cs="Arial"/>
          <w:lang w:val="en-US" w:eastAsia="zh-CN"/>
        </w:rPr>
        <w:t>the portion of intra-frequency SMTC occasions which are not overlapped all inter-frequency SMTC occasions within measurement gaps</w:t>
      </w:r>
      <w:r>
        <w:rPr>
          <w:rFonts w:ascii="Calibri" w:eastAsia="宋体" w:hAnsi="Calibri" w:cs="Arial" w:hint="eastAsia"/>
          <w:lang w:val="en-US" w:eastAsia="zh-CN"/>
        </w:rPr>
        <w:t xml:space="preserve">, i.e., the one which can be allocated directly to intra-frequency measurement without considering gap sharing parameter X%. Therefore, we have the following text </w:t>
      </w:r>
      <w:r>
        <w:rPr>
          <w:rFonts w:ascii="Calibri" w:eastAsia="宋体" w:hAnsi="Calibri" w:cs="Arial"/>
          <w:lang w:val="en-US" w:eastAsia="zh-CN"/>
        </w:rPr>
        <w:t>proposal</w:t>
      </w:r>
      <w:r>
        <w:rPr>
          <w:rFonts w:ascii="Calibri" w:eastAsia="宋体" w:hAnsi="Calibri" w:cs="Arial" w:hint="eastAsia"/>
          <w:lang w:val="en-US" w:eastAsia="zh-CN"/>
        </w:rPr>
        <w:t xml:space="preserve">: </w:t>
      </w:r>
    </w:p>
    <w:p w:rsidR="00AB4E1B" w:rsidRPr="00AB4E1B" w:rsidRDefault="00AB4E1B" w:rsidP="00AB4E1B">
      <w:pPr>
        <w:spacing w:after="0" w:line="288" w:lineRule="auto"/>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3: Adopt the following text proposal for gap sharing: </w:t>
      </w:r>
    </w:p>
    <w:tbl>
      <w:tblPr>
        <w:tblStyle w:val="TableGrid"/>
        <w:tblW w:w="0" w:type="auto"/>
        <w:tblInd w:w="400" w:type="dxa"/>
        <w:tblLook w:val="04A0" w:firstRow="1" w:lastRow="0" w:firstColumn="1" w:lastColumn="0" w:noHBand="0" w:noVBand="1"/>
      </w:tblPr>
      <w:tblGrid>
        <w:gridCol w:w="9457"/>
      </w:tblGrid>
      <w:tr w:rsidR="008F3040" w:rsidTr="008F3040">
        <w:tc>
          <w:tcPr>
            <w:tcW w:w="9857" w:type="dxa"/>
          </w:tcPr>
          <w:p w:rsidR="008F3040" w:rsidRPr="00AB4E1B" w:rsidRDefault="008F3040" w:rsidP="008F3040">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When UE requires measurement gaps to identify and measure intra-frequency cells or when SMTC configured for intra-frequency measurement are fully overlapping with measurement gaps, and when UE is configured to identify and measure cells on inter-frequency carriers, </w:t>
            </w:r>
          </w:p>
          <w:p w:rsidR="008F3040" w:rsidRPr="00AB4E1B" w:rsidRDefault="008F3040" w:rsidP="008F3040">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 the performance of intra-frequency measurement as specified in section 9.2 is scaled by </w:t>
            </w:r>
            <w:proofErr w:type="spellStart"/>
            <w:r w:rsidRPr="00C54990">
              <w:rPr>
                <w:rFonts w:ascii="Calibri" w:eastAsia="宋体" w:hAnsi="Calibri" w:cs="Arial"/>
                <w:color w:val="FF0000"/>
                <w:highlight w:val="yellow"/>
                <w:lang w:val="en-US" w:eastAsia="zh-CN"/>
              </w:rPr>
              <w:t>K</w:t>
            </w:r>
            <w:r w:rsidRPr="00C54990">
              <w:rPr>
                <w:rFonts w:ascii="Calibri" w:eastAsia="宋体" w:hAnsi="Calibri" w:cs="Arial"/>
                <w:color w:val="FF0000"/>
                <w:highlight w:val="yellow"/>
                <w:vertAlign w:val="subscript"/>
                <w:lang w:val="en-US" w:eastAsia="zh-CN"/>
              </w:rPr>
              <w:t>intra</w:t>
            </w:r>
            <w:proofErr w:type="spellEnd"/>
            <w:r w:rsidRPr="00C54990">
              <w:rPr>
                <w:rFonts w:ascii="Calibri" w:eastAsia="宋体" w:hAnsi="Calibri" w:cs="Arial"/>
                <w:color w:val="FF0000"/>
                <w:highlight w:val="yellow"/>
                <w:lang w:val="en-US" w:eastAsia="zh-CN"/>
              </w:rPr>
              <w:t xml:space="preserve"> =1 /</w:t>
            </w:r>
            <w:r w:rsidRPr="00C54990">
              <w:rPr>
                <w:rFonts w:ascii="Calibri" w:eastAsia="宋体" w:hAnsi="Calibri" w:cs="Arial" w:hint="eastAsia"/>
                <w:color w:val="FF0000"/>
                <w:highlight w:val="yellow"/>
                <w:lang w:val="en-US" w:eastAsia="zh-CN"/>
              </w:rPr>
              <w:t xml:space="preserve"> [Y +</w:t>
            </w:r>
            <w:r w:rsidRPr="00C54990">
              <w:rPr>
                <w:rFonts w:ascii="Calibri" w:eastAsia="宋体" w:hAnsi="Calibri" w:cs="Arial"/>
                <w:color w:val="FF0000"/>
                <w:highlight w:val="yellow"/>
                <w:lang w:val="en-US" w:eastAsia="zh-CN"/>
              </w:rPr>
              <w:t xml:space="preserve"> </w:t>
            </w:r>
            <w:r w:rsidRPr="00C54990">
              <w:rPr>
                <w:rFonts w:ascii="Calibri" w:eastAsia="宋体" w:hAnsi="Calibri" w:cs="Arial" w:hint="eastAsia"/>
                <w:color w:val="FF0000"/>
                <w:highlight w:val="yellow"/>
                <w:lang w:val="en-US" w:eastAsia="zh-CN"/>
              </w:rPr>
              <w:t xml:space="preserve">(1 </w:t>
            </w:r>
            <w:r w:rsidRPr="00C54990">
              <w:rPr>
                <w:rFonts w:ascii="Calibri" w:eastAsia="宋体" w:hAnsi="Calibri" w:cs="Arial"/>
                <w:color w:val="FF0000"/>
                <w:highlight w:val="yellow"/>
                <w:lang w:val="en-US" w:eastAsia="zh-CN"/>
              </w:rPr>
              <w:t>–</w:t>
            </w:r>
            <w:r w:rsidRPr="00C54990">
              <w:rPr>
                <w:rFonts w:ascii="Calibri" w:eastAsia="宋体" w:hAnsi="Calibri" w:cs="Arial" w:hint="eastAsia"/>
                <w:color w:val="FF0000"/>
                <w:highlight w:val="yellow"/>
                <w:lang w:val="en-US" w:eastAsia="zh-CN"/>
              </w:rPr>
              <w:t xml:space="preserve"> Y/100) * </w:t>
            </w:r>
            <w:r w:rsidRPr="00C54990">
              <w:rPr>
                <w:rFonts w:ascii="Calibri" w:eastAsia="宋体" w:hAnsi="Calibri" w:cs="Arial"/>
                <w:color w:val="FF0000"/>
                <w:highlight w:val="yellow"/>
                <w:lang w:val="en-US" w:eastAsia="zh-CN"/>
              </w:rPr>
              <w:t>X</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 xml:space="preserve"> * 100</w:t>
            </w:r>
            <w:r w:rsidRPr="00AB4E1B">
              <w:rPr>
                <w:rFonts w:ascii="Calibri" w:eastAsia="宋体" w:hAnsi="Calibri" w:cs="Arial"/>
                <w:lang w:val="en-US" w:eastAsia="zh-CN"/>
              </w:rPr>
              <w:t xml:space="preserve">, </w:t>
            </w:r>
          </w:p>
          <w:p w:rsidR="008F3040" w:rsidRPr="00AB4E1B" w:rsidRDefault="008F3040" w:rsidP="008F3040">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 the performance of inter-frequency measurement as specified in section 9.3 is scaled by </w:t>
            </w:r>
            <w:proofErr w:type="spellStart"/>
            <w:r w:rsidRPr="00C54990">
              <w:rPr>
                <w:rFonts w:ascii="Calibri" w:eastAsia="宋体" w:hAnsi="Calibri" w:cs="Arial"/>
                <w:color w:val="FF0000"/>
                <w:highlight w:val="yellow"/>
                <w:lang w:val="en-US" w:eastAsia="zh-CN"/>
              </w:rPr>
              <w:t>K</w:t>
            </w:r>
            <w:r w:rsidRPr="00C54990">
              <w:rPr>
                <w:rFonts w:ascii="Calibri" w:eastAsia="宋体" w:hAnsi="Calibri" w:cs="Arial"/>
                <w:color w:val="FF0000"/>
                <w:highlight w:val="yellow"/>
                <w:vertAlign w:val="subscript"/>
                <w:lang w:val="en-US" w:eastAsia="zh-CN"/>
              </w:rPr>
              <w:t>inter</w:t>
            </w:r>
            <w:proofErr w:type="spellEnd"/>
            <w:r w:rsidRPr="00C54990">
              <w:rPr>
                <w:rFonts w:ascii="Calibri" w:eastAsia="宋体" w:hAnsi="Calibri" w:cs="Arial"/>
                <w:color w:val="FF0000"/>
                <w:highlight w:val="yellow"/>
                <w:lang w:val="en-US" w:eastAsia="zh-CN"/>
              </w:rPr>
              <w:t xml:space="preserve"> = 1 / </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 xml:space="preserve">(1 – </w:t>
            </w:r>
            <w:r w:rsidRPr="00C54990">
              <w:rPr>
                <w:rFonts w:ascii="Calibri" w:eastAsia="宋体" w:hAnsi="Calibri" w:cs="Arial" w:hint="eastAsia"/>
                <w:color w:val="FF0000"/>
                <w:highlight w:val="yellow"/>
                <w:lang w:val="en-US" w:eastAsia="zh-CN"/>
              </w:rPr>
              <w:t>Y / 100</w:t>
            </w:r>
            <w:r w:rsidRPr="00C54990">
              <w:rPr>
                <w:rFonts w:ascii="Calibri" w:eastAsia="宋体" w:hAnsi="Calibri" w:cs="Arial"/>
                <w:color w:val="FF0000"/>
                <w:highlight w:val="yellow"/>
                <w:lang w:val="en-US" w:eastAsia="zh-CN"/>
              </w:rPr>
              <w:t>) *</w:t>
            </w:r>
            <w:r w:rsidRPr="00C54990">
              <w:rPr>
                <w:rFonts w:ascii="Calibri" w:eastAsia="宋体" w:hAnsi="Calibri" w:cs="Arial" w:hint="eastAsia"/>
                <w:color w:val="FF0000"/>
                <w:highlight w:val="yellow"/>
                <w:lang w:val="en-US" w:eastAsia="zh-CN"/>
              </w:rPr>
              <w:t xml:space="preserve"> (100 - X)]</w:t>
            </w:r>
            <w:r w:rsidRPr="00C54990">
              <w:rPr>
                <w:rFonts w:ascii="Calibri" w:eastAsia="宋体" w:hAnsi="Calibri" w:cs="Arial"/>
                <w:color w:val="FF0000"/>
                <w:highlight w:val="yellow"/>
                <w:lang w:val="en-US" w:eastAsia="zh-CN"/>
              </w:rPr>
              <w:t xml:space="preserve"> </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100</w:t>
            </w:r>
            <w:r w:rsidRPr="00AB4E1B">
              <w:rPr>
                <w:rFonts w:ascii="Calibri" w:eastAsia="宋体" w:hAnsi="Calibri" w:cs="Arial"/>
                <w:lang w:val="en-US" w:eastAsia="zh-CN"/>
              </w:rPr>
              <w:t>,</w:t>
            </w:r>
          </w:p>
          <w:p w:rsidR="008F3040" w:rsidRDefault="008F3040" w:rsidP="008F3040">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where </w:t>
            </w:r>
            <w:r w:rsidRPr="004C60FB">
              <w:rPr>
                <w:rFonts w:ascii="Calibri" w:eastAsia="宋体" w:hAnsi="Calibri" w:cs="Arial"/>
                <w:lang w:val="en-US" w:eastAsia="zh-CN"/>
              </w:rPr>
              <w:t xml:space="preserve">X is a </w:t>
            </w:r>
            <w:proofErr w:type="spellStart"/>
            <w:r w:rsidRPr="004C60FB">
              <w:rPr>
                <w:rFonts w:ascii="Calibri" w:eastAsia="宋体" w:hAnsi="Calibri" w:cs="Arial"/>
                <w:lang w:val="en-US" w:eastAsia="zh-CN"/>
              </w:rPr>
              <w:t>signalled</w:t>
            </w:r>
            <w:proofErr w:type="spellEnd"/>
            <w:r w:rsidRPr="004C60FB">
              <w:rPr>
                <w:rFonts w:ascii="Calibri" w:eastAsia="宋体" w:hAnsi="Calibri" w:cs="Arial"/>
                <w:lang w:val="en-US" w:eastAsia="zh-CN"/>
              </w:rPr>
              <w:t xml:space="preserve"> RRC parameter TBD</w:t>
            </w:r>
            <w:r w:rsidR="00276E3F">
              <w:rPr>
                <w:rFonts w:ascii="Calibri" w:eastAsia="宋体" w:hAnsi="Calibri" w:cs="Arial" w:hint="eastAsia"/>
                <w:lang w:val="en-US" w:eastAsia="zh-CN"/>
              </w:rPr>
              <w:t xml:space="preserve"> </w:t>
            </w:r>
            <w:r w:rsidR="00276E3F" w:rsidRPr="00C54990">
              <w:rPr>
                <w:rFonts w:ascii="Calibri" w:eastAsia="宋体" w:hAnsi="Calibri" w:cs="Arial" w:hint="eastAsia"/>
                <w:color w:val="FF0000"/>
                <w:highlight w:val="yellow"/>
                <w:lang w:val="en-US" w:eastAsia="zh-CN"/>
              </w:rPr>
              <w:t xml:space="preserve">which indicate X % of overlapped SMTC </w:t>
            </w:r>
            <w:r w:rsidR="00276E3F" w:rsidRPr="00C54990">
              <w:rPr>
                <w:rFonts w:ascii="Calibri" w:eastAsia="宋体" w:hAnsi="Calibri" w:cs="Arial"/>
                <w:color w:val="FF0000"/>
                <w:highlight w:val="yellow"/>
                <w:lang w:val="en-US" w:eastAsia="zh-CN"/>
              </w:rPr>
              <w:t>occasions</w:t>
            </w:r>
            <w:r w:rsidR="00276E3F" w:rsidRPr="00C54990">
              <w:rPr>
                <w:rFonts w:ascii="Calibri" w:eastAsia="宋体" w:hAnsi="Calibri" w:cs="Arial" w:hint="eastAsia"/>
                <w:color w:val="FF0000"/>
                <w:highlight w:val="yellow"/>
                <w:lang w:val="en-US" w:eastAsia="zh-CN"/>
              </w:rPr>
              <w:t xml:space="preserve"> between intra-frequency carrier and inter-</w:t>
            </w:r>
            <w:r w:rsidR="00276E3F" w:rsidRPr="00C54990">
              <w:rPr>
                <w:rFonts w:ascii="Calibri" w:eastAsia="宋体" w:hAnsi="Calibri" w:cs="Arial"/>
                <w:color w:val="FF0000"/>
                <w:highlight w:val="yellow"/>
                <w:lang w:val="en-US" w:eastAsia="zh-CN"/>
              </w:rPr>
              <w:t>frequency</w:t>
            </w:r>
            <w:r w:rsidR="00276E3F" w:rsidRPr="00C54990">
              <w:rPr>
                <w:rFonts w:ascii="Calibri" w:eastAsia="宋体" w:hAnsi="Calibri" w:cs="Arial" w:hint="eastAsia"/>
                <w:color w:val="FF0000"/>
                <w:highlight w:val="yellow"/>
                <w:lang w:val="en-US" w:eastAsia="zh-CN"/>
              </w:rPr>
              <w:t xml:space="preserve"> </w:t>
            </w:r>
            <w:r w:rsidR="00276E3F" w:rsidRPr="00C54990">
              <w:rPr>
                <w:rFonts w:ascii="Calibri" w:eastAsia="宋体" w:hAnsi="Calibri" w:cs="Arial"/>
                <w:color w:val="FF0000"/>
                <w:highlight w:val="yellow"/>
                <w:lang w:val="en-US" w:eastAsia="zh-CN"/>
              </w:rPr>
              <w:t>carriers</w:t>
            </w:r>
            <w:r w:rsidR="00276E3F" w:rsidRPr="00C54990">
              <w:rPr>
                <w:rFonts w:ascii="Calibri" w:eastAsia="宋体" w:hAnsi="Calibri" w:cs="Arial" w:hint="eastAsia"/>
                <w:color w:val="FF0000"/>
                <w:highlight w:val="yellow"/>
                <w:lang w:val="en-US" w:eastAsia="zh-CN"/>
              </w:rPr>
              <w:t xml:space="preserve"> allocated to intra-frequency measurement</w:t>
            </w:r>
            <w:r w:rsidR="00276E3F">
              <w:rPr>
                <w:rFonts w:ascii="Calibri" w:eastAsia="宋体" w:hAnsi="Calibri" w:cs="Arial" w:hint="eastAsia"/>
                <w:lang w:val="en-US" w:eastAsia="zh-CN"/>
              </w:rPr>
              <w:t xml:space="preserve"> </w:t>
            </w:r>
            <w:r w:rsidRPr="004C60FB">
              <w:rPr>
                <w:rFonts w:ascii="Calibri" w:eastAsia="宋体" w:hAnsi="Calibri" w:cs="Arial"/>
                <w:lang w:val="en-US" w:eastAsia="zh-CN"/>
              </w:rPr>
              <w:t>and is defined as in Table 9.1.2-5</w:t>
            </w:r>
            <w:r w:rsidR="00276E3F">
              <w:rPr>
                <w:rFonts w:ascii="Calibri" w:eastAsia="宋体" w:hAnsi="Calibri" w:cs="Arial" w:hint="eastAsia"/>
                <w:lang w:val="en-US" w:eastAsia="zh-CN"/>
              </w:rPr>
              <w:t>,</w:t>
            </w:r>
            <w:r>
              <w:rPr>
                <w:rFonts w:ascii="Calibri" w:eastAsia="宋体" w:hAnsi="Calibri" w:cs="Arial" w:hint="eastAsia"/>
                <w:lang w:val="en-US" w:eastAsia="zh-CN"/>
              </w:rPr>
              <w:t xml:space="preserve"> and</w:t>
            </w:r>
          </w:p>
          <w:p w:rsidR="008F3040" w:rsidRPr="008F3040" w:rsidRDefault="008F3040" w:rsidP="008F3040">
            <w:pPr>
              <w:spacing w:afterLines="50" w:after="120"/>
              <w:ind w:leftChars="200" w:left="400"/>
              <w:jc w:val="both"/>
              <w:rPr>
                <w:rFonts w:ascii="Calibri" w:eastAsia="宋体" w:hAnsi="Calibri" w:cs="Arial"/>
                <w:lang w:val="en-US" w:eastAsia="zh-CN"/>
              </w:rPr>
            </w:pPr>
            <w:r w:rsidRPr="00C54990">
              <w:rPr>
                <w:rFonts w:ascii="Calibri" w:eastAsia="宋体" w:hAnsi="Calibri" w:cs="Arial" w:hint="eastAsia"/>
                <w:color w:val="FF0000"/>
                <w:highlight w:val="yellow"/>
                <w:lang w:val="en-US" w:eastAsia="zh-CN"/>
              </w:rPr>
              <w:t>Y % is the portion of intra-frequency SMTC occasions which are not overlapped all inter-</w:t>
            </w:r>
            <w:r w:rsidRPr="00C54990">
              <w:rPr>
                <w:rFonts w:ascii="Calibri" w:eastAsia="宋体" w:hAnsi="Calibri" w:cs="Arial"/>
                <w:color w:val="FF0000"/>
                <w:highlight w:val="yellow"/>
                <w:lang w:val="en-US" w:eastAsia="zh-CN"/>
              </w:rPr>
              <w:t>frequency</w:t>
            </w:r>
            <w:r w:rsidRPr="00C54990">
              <w:rPr>
                <w:rFonts w:ascii="Calibri" w:eastAsia="宋体" w:hAnsi="Calibri" w:cs="Arial" w:hint="eastAsia"/>
                <w:color w:val="FF0000"/>
                <w:highlight w:val="yellow"/>
                <w:lang w:val="en-US" w:eastAsia="zh-CN"/>
              </w:rPr>
              <w:t xml:space="preserve"> SMTC </w:t>
            </w:r>
            <w:r w:rsidRPr="00C54990">
              <w:rPr>
                <w:rFonts w:ascii="Calibri" w:eastAsia="宋体" w:hAnsi="Calibri" w:cs="Arial"/>
                <w:color w:val="FF0000"/>
                <w:highlight w:val="yellow"/>
                <w:lang w:val="en-US" w:eastAsia="zh-CN"/>
              </w:rPr>
              <w:t>occasions</w:t>
            </w:r>
            <w:r w:rsidRPr="00C54990">
              <w:rPr>
                <w:rFonts w:ascii="Calibri" w:eastAsia="宋体" w:hAnsi="Calibri" w:cs="Arial" w:hint="eastAsia"/>
                <w:color w:val="FF0000"/>
                <w:highlight w:val="yellow"/>
                <w:lang w:val="en-US" w:eastAsia="zh-CN"/>
              </w:rPr>
              <w:t xml:space="preserve"> within </w:t>
            </w:r>
            <w:r w:rsidRPr="00C54990">
              <w:rPr>
                <w:rFonts w:ascii="Calibri" w:eastAsia="宋体" w:hAnsi="Calibri" w:cs="Arial"/>
                <w:color w:val="FF0000"/>
                <w:highlight w:val="yellow"/>
                <w:lang w:val="en-US" w:eastAsia="zh-CN"/>
              </w:rPr>
              <w:t>measurement</w:t>
            </w:r>
            <w:r w:rsidRPr="00C54990">
              <w:rPr>
                <w:rFonts w:ascii="Calibri" w:eastAsia="宋体" w:hAnsi="Calibri" w:cs="Arial" w:hint="eastAsia"/>
                <w:color w:val="FF0000"/>
                <w:highlight w:val="yellow"/>
                <w:lang w:val="en-US" w:eastAsia="zh-CN"/>
              </w:rPr>
              <w:t xml:space="preserve"> gaps.</w:t>
            </w:r>
          </w:p>
        </w:tc>
      </w:tr>
    </w:tbl>
    <w:p w:rsidR="008F3040" w:rsidRDefault="008F3040" w:rsidP="00AB4E1B">
      <w:pPr>
        <w:spacing w:afterLines="50" w:after="120"/>
        <w:ind w:leftChars="200" w:left="400"/>
        <w:jc w:val="both"/>
        <w:rPr>
          <w:rFonts w:ascii="Calibri" w:eastAsia="宋体" w:hAnsi="Calibri" w:cs="Arial"/>
          <w:lang w:val="en-US" w:eastAsia="zh-CN"/>
        </w:rPr>
      </w:pPr>
    </w:p>
    <w:p w:rsidR="008F3040" w:rsidRPr="00AB4E1B" w:rsidRDefault="008F3040" w:rsidP="008F3040">
      <w:pPr>
        <w:spacing w:after="0" w:line="288" w:lineRule="auto"/>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4</w:t>
      </w:r>
      <w:r w:rsidRPr="00AB4E1B">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With the </w:t>
      </w:r>
      <w:r>
        <w:rPr>
          <w:rFonts w:ascii="Calibri" w:eastAsiaTheme="minorEastAsia" w:hAnsi="Calibri" w:cs="Arial"/>
          <w:b/>
          <w:i/>
          <w:u w:val="single"/>
          <w:lang w:val="en-US" w:eastAsia="zh-CN"/>
        </w:rPr>
        <w:t>definition</w:t>
      </w:r>
      <w:r>
        <w:rPr>
          <w:rFonts w:ascii="Calibri" w:eastAsiaTheme="minorEastAsia" w:hAnsi="Calibri" w:cs="Arial" w:hint="eastAsia"/>
          <w:b/>
          <w:i/>
          <w:u w:val="single"/>
          <w:lang w:val="en-US" w:eastAsia="zh-CN"/>
        </w:rPr>
        <w:t xml:space="preserve"> above, NW can use the RRC </w:t>
      </w:r>
      <w:r>
        <w:rPr>
          <w:rFonts w:ascii="Calibri" w:eastAsiaTheme="minorEastAsia" w:hAnsi="Calibri" w:cs="Arial"/>
          <w:b/>
          <w:i/>
          <w:u w:val="single"/>
          <w:lang w:val="en-US" w:eastAsia="zh-CN"/>
        </w:rPr>
        <w:t>signaled</w:t>
      </w:r>
      <w:r>
        <w:rPr>
          <w:rFonts w:ascii="Calibri" w:eastAsiaTheme="minorEastAsia" w:hAnsi="Calibri" w:cs="Arial" w:hint="eastAsia"/>
          <w:b/>
          <w:i/>
          <w:u w:val="single"/>
          <w:lang w:val="en-US" w:eastAsia="zh-CN"/>
        </w:rPr>
        <w:t xml:space="preserve"> parameter X, and the value of Y which is derived from the configuration of intra-/inter-</w:t>
      </w:r>
      <w:r>
        <w:rPr>
          <w:rFonts w:ascii="Calibri" w:eastAsiaTheme="minorEastAsia" w:hAnsi="Calibri" w:cs="Arial"/>
          <w:b/>
          <w:i/>
          <w:u w:val="single"/>
          <w:lang w:val="en-US" w:eastAsia="zh-CN"/>
        </w:rPr>
        <w:t>frequency</w:t>
      </w:r>
      <w:r>
        <w:rPr>
          <w:rFonts w:ascii="Calibri" w:eastAsiaTheme="minorEastAsia" w:hAnsi="Calibri" w:cs="Arial" w:hint="eastAsia"/>
          <w:b/>
          <w:i/>
          <w:u w:val="single"/>
          <w:lang w:val="en-US" w:eastAsia="zh-CN"/>
        </w:rPr>
        <w:t xml:space="preserve"> SMTC within measurement gap, to joint control UE</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measurement behavior and expected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performance. </w:t>
      </w:r>
    </w:p>
    <w:p w:rsidR="008F3040" w:rsidRPr="008F3040" w:rsidRDefault="008F3040" w:rsidP="0081497A">
      <w:pPr>
        <w:spacing w:afterLines="50" w:after="120"/>
        <w:jc w:val="both"/>
        <w:rPr>
          <w:rFonts w:ascii="Calibri" w:eastAsia="宋体" w:hAnsi="Calibri" w:cs="Arial"/>
          <w:lang w:val="en-US" w:eastAsia="zh-CN"/>
        </w:rPr>
      </w:pPr>
    </w:p>
    <w:p w:rsidR="00BB0F8B" w:rsidRPr="0081497A" w:rsidRDefault="008F3040" w:rsidP="0081497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w:t>
      </w:r>
      <w:r>
        <w:rPr>
          <w:rFonts w:ascii="Calibri" w:eastAsia="宋体" w:hAnsi="Calibri" w:cs="Arial"/>
          <w:lang w:val="en-US" w:eastAsia="zh-CN"/>
        </w:rPr>
        <w:t>definition</w:t>
      </w:r>
      <w:r>
        <w:rPr>
          <w:rFonts w:ascii="Calibri" w:eastAsia="宋体" w:hAnsi="Calibri" w:cs="Arial" w:hint="eastAsia"/>
          <w:lang w:val="en-US" w:eastAsia="zh-CN"/>
        </w:rPr>
        <w:t xml:space="preserve"> and analysis, the </w:t>
      </w:r>
      <w:r>
        <w:rPr>
          <w:rFonts w:ascii="Calibri" w:eastAsia="宋体" w:hAnsi="Calibri" w:cs="Arial"/>
          <w:lang w:val="en-US" w:eastAsia="zh-CN"/>
        </w:rPr>
        <w:t>necessity</w:t>
      </w:r>
      <w:r>
        <w:rPr>
          <w:rFonts w:ascii="Calibri" w:eastAsia="宋体" w:hAnsi="Calibri" w:cs="Arial" w:hint="eastAsia"/>
          <w:lang w:val="en-US" w:eastAsia="zh-CN"/>
        </w:rPr>
        <w:t xml:space="preserve"> of X = 0 exists, </w:t>
      </w:r>
      <w:r w:rsidR="00C54990">
        <w:rPr>
          <w:rFonts w:ascii="Calibri" w:eastAsia="宋体" w:hAnsi="Calibri" w:cs="Arial" w:hint="eastAsia"/>
          <w:lang w:val="en-US" w:eastAsia="zh-CN"/>
        </w:rPr>
        <w:t>by using</w:t>
      </w:r>
      <w:r>
        <w:rPr>
          <w:rFonts w:ascii="Calibri" w:eastAsia="宋体" w:hAnsi="Calibri" w:cs="Arial" w:hint="eastAsia"/>
          <w:lang w:val="en-US" w:eastAsia="zh-CN"/>
        </w:rPr>
        <w:t xml:space="preserve"> which network can </w:t>
      </w:r>
      <w:r w:rsidR="00C54990">
        <w:rPr>
          <w:rFonts w:ascii="Calibri" w:eastAsia="宋体" w:hAnsi="Calibri" w:cs="Arial" w:hint="eastAsia"/>
          <w:lang w:val="en-US" w:eastAsia="zh-CN"/>
        </w:rPr>
        <w:t xml:space="preserve">directly </w:t>
      </w:r>
      <w:r>
        <w:rPr>
          <w:rFonts w:ascii="Calibri" w:eastAsia="宋体" w:hAnsi="Calibri" w:cs="Arial" w:hint="eastAsia"/>
          <w:lang w:val="en-US" w:eastAsia="zh-CN"/>
        </w:rPr>
        <w:t xml:space="preserve">use the value of Y (i.e., </w:t>
      </w:r>
      <w:r w:rsidRPr="008F3040">
        <w:rPr>
          <w:rFonts w:ascii="Calibri" w:eastAsia="宋体" w:hAnsi="Calibri" w:cs="Arial"/>
          <w:lang w:val="en-US" w:eastAsia="zh-CN"/>
        </w:rPr>
        <w:t>the portion of intra-frequency SMTC occasions which are not overlapped all inter-frequency SMTC occasions within measurement gaps</w:t>
      </w:r>
      <w:r>
        <w:rPr>
          <w:rFonts w:ascii="Calibri" w:eastAsia="宋体" w:hAnsi="Calibri" w:cs="Arial" w:hint="eastAsia"/>
          <w:lang w:val="en-US" w:eastAsia="zh-CN"/>
        </w:rPr>
        <w:t>) to clearly control UE</w:t>
      </w:r>
      <w:r>
        <w:rPr>
          <w:rFonts w:ascii="Calibri" w:eastAsia="宋体" w:hAnsi="Calibri" w:cs="Arial"/>
          <w:lang w:val="en-US" w:eastAsia="zh-CN"/>
        </w:rPr>
        <w:t>’</w:t>
      </w:r>
      <w:r>
        <w:rPr>
          <w:rFonts w:ascii="Calibri" w:eastAsia="宋体" w:hAnsi="Calibri" w:cs="Arial" w:hint="eastAsia"/>
          <w:lang w:val="en-US" w:eastAsia="zh-CN"/>
        </w:rPr>
        <w:t xml:space="preserve">s measurement behavior, which is much preferred from UE side. For the other values of X, we </w:t>
      </w:r>
      <w:r w:rsidR="00276E3F">
        <w:rPr>
          <w:rFonts w:ascii="Calibri" w:eastAsia="宋体" w:hAnsi="Calibri" w:cs="Arial" w:hint="eastAsia"/>
          <w:lang w:val="en-US" w:eastAsia="zh-CN"/>
        </w:rPr>
        <w:t>have the following proposal with 12.5%, 25% and 50%</w:t>
      </w:r>
      <w:r>
        <w:rPr>
          <w:rFonts w:ascii="Calibri" w:eastAsia="宋体" w:hAnsi="Calibri" w:cs="Arial" w:hint="eastAsia"/>
          <w:lang w:val="en-US" w:eastAsia="zh-CN"/>
        </w:rPr>
        <w:t xml:space="preserve">, </w:t>
      </w:r>
      <w:r w:rsidR="00276E3F">
        <w:rPr>
          <w:rFonts w:ascii="Calibri" w:eastAsia="宋体" w:hAnsi="Calibri" w:cs="Arial"/>
          <w:lang w:val="en-US" w:eastAsia="zh-CN"/>
        </w:rPr>
        <w:t>which</w:t>
      </w:r>
      <w:r w:rsidR="00276E3F">
        <w:rPr>
          <w:rFonts w:ascii="Calibri" w:eastAsia="宋体" w:hAnsi="Calibri" w:cs="Arial" w:hint="eastAsia"/>
          <w:lang w:val="en-US" w:eastAsia="zh-CN"/>
        </w:rPr>
        <w:t xml:space="preserve"> indicated one of eight, four, and two shared </w:t>
      </w:r>
      <w:r w:rsidR="00276E3F">
        <w:rPr>
          <w:rFonts w:ascii="Calibri" w:eastAsia="宋体" w:hAnsi="Calibri" w:cs="Arial"/>
          <w:lang w:val="en-US" w:eastAsia="zh-CN"/>
        </w:rPr>
        <w:t>occasions</w:t>
      </w:r>
      <w:r w:rsidR="00276E3F">
        <w:rPr>
          <w:rFonts w:ascii="Calibri" w:eastAsia="宋体" w:hAnsi="Calibri" w:cs="Arial" w:hint="eastAsia"/>
          <w:lang w:val="en-US" w:eastAsia="zh-CN"/>
        </w:rPr>
        <w:t xml:space="preserve"> should be allocated to intra-</w:t>
      </w:r>
      <w:r w:rsidR="00276E3F">
        <w:rPr>
          <w:rFonts w:ascii="Calibri" w:eastAsia="宋体" w:hAnsi="Calibri" w:cs="Arial"/>
          <w:lang w:val="en-US" w:eastAsia="zh-CN"/>
        </w:rPr>
        <w:t>frequency</w:t>
      </w:r>
      <w:r w:rsidR="00276E3F">
        <w:rPr>
          <w:rFonts w:ascii="Calibri" w:eastAsia="宋体" w:hAnsi="Calibri" w:cs="Arial" w:hint="eastAsia"/>
          <w:lang w:val="en-US" w:eastAsia="zh-CN"/>
        </w:rPr>
        <w:t xml:space="preserve"> measurement</w:t>
      </w:r>
      <w:r w:rsidR="00F309CE">
        <w:rPr>
          <w:rFonts w:ascii="Calibri" w:eastAsia="宋体" w:hAnsi="Calibri" w:cs="Arial" w:hint="eastAsia"/>
          <w:lang w:val="en-US" w:eastAsia="zh-CN"/>
        </w:rPr>
        <w:t xml:space="preserve">, which are </w:t>
      </w:r>
      <w:r w:rsidR="00F309CE">
        <w:rPr>
          <w:rFonts w:ascii="Calibri" w:eastAsia="宋体" w:hAnsi="Calibri" w:cs="Arial"/>
          <w:lang w:val="en-US" w:eastAsia="zh-CN"/>
        </w:rPr>
        <w:t>corresponding</w:t>
      </w:r>
      <w:r w:rsidR="00F309CE">
        <w:rPr>
          <w:rFonts w:ascii="Calibri" w:eastAsia="宋体" w:hAnsi="Calibri" w:cs="Arial" w:hint="eastAsia"/>
          <w:lang w:val="en-US" w:eastAsia="zh-CN"/>
        </w:rPr>
        <w:t xml:space="preserve"> to maximum 7 effective NR carrier frequency layers configured</w:t>
      </w:r>
      <w:r w:rsidR="00276E3F">
        <w:rPr>
          <w:rFonts w:ascii="Calibri" w:eastAsia="宋体" w:hAnsi="Calibri" w:cs="Arial" w:hint="eastAsia"/>
          <w:lang w:val="en-US" w:eastAsia="zh-CN"/>
        </w:rPr>
        <w:t xml:space="preserve">. </w:t>
      </w:r>
    </w:p>
    <w:p w:rsidR="00BB0F8B" w:rsidRDefault="00276E3F" w:rsidP="0081497A">
      <w:pPr>
        <w:spacing w:afterLines="50" w:after="120"/>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5</w:t>
      </w:r>
      <w:r w:rsidRPr="00AB4E1B">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Adopt the </w:t>
      </w:r>
      <w:r>
        <w:rPr>
          <w:rFonts w:ascii="Calibri" w:eastAsiaTheme="minorEastAsia" w:hAnsi="Calibri" w:cs="Arial"/>
          <w:b/>
          <w:i/>
          <w:u w:val="single"/>
          <w:lang w:val="en-US" w:eastAsia="zh-CN"/>
        </w:rPr>
        <w:t>following</w:t>
      </w:r>
      <w:r>
        <w:rPr>
          <w:rFonts w:ascii="Calibri" w:eastAsiaTheme="minorEastAsia" w:hAnsi="Calibri" w:cs="Arial" w:hint="eastAsia"/>
          <w:b/>
          <w:i/>
          <w:u w:val="single"/>
          <w:lang w:val="en-US" w:eastAsia="zh-CN"/>
        </w:rPr>
        <w:t xml:space="preserve"> configuration table for the </w:t>
      </w:r>
      <w:r>
        <w:rPr>
          <w:rFonts w:ascii="Calibri" w:eastAsiaTheme="minorEastAsia" w:hAnsi="Calibri" w:cs="Arial"/>
          <w:b/>
          <w:i/>
          <w:u w:val="single"/>
          <w:lang w:val="en-US" w:eastAsia="zh-CN"/>
        </w:rPr>
        <w:t>value</w:t>
      </w:r>
      <w:r>
        <w:rPr>
          <w:rFonts w:ascii="Calibri" w:eastAsiaTheme="minorEastAsia" w:hAnsi="Calibri" w:cs="Arial" w:hint="eastAsia"/>
          <w:b/>
          <w:i/>
          <w:u w:val="single"/>
          <w:lang w:val="en-US" w:eastAsia="zh-CN"/>
        </w:rPr>
        <w:t xml:space="preserve"> of X, </w:t>
      </w:r>
      <w:r>
        <w:rPr>
          <w:rFonts w:ascii="Calibri" w:eastAsiaTheme="minorEastAsia" w:hAnsi="Calibri" w:cs="Arial"/>
          <w:b/>
          <w:i/>
          <w:u w:val="single"/>
          <w:lang w:val="en-US" w:eastAsia="zh-CN"/>
        </w:rPr>
        <w:t>that</w:t>
      </w:r>
      <w:r>
        <w:rPr>
          <w:rFonts w:ascii="Calibri" w:eastAsiaTheme="minorEastAsia" w:hAnsi="Calibri" w:cs="Arial" w:hint="eastAsia"/>
          <w:b/>
          <w:i/>
          <w:u w:val="single"/>
          <w:lang w:val="en-US" w:eastAsia="zh-CN"/>
        </w:rPr>
        <w:t xml:space="preserve"> is </w:t>
      </w:r>
      <w:r w:rsidRPr="00276E3F">
        <w:rPr>
          <w:rFonts w:ascii="Calibri" w:eastAsiaTheme="minorEastAsia" w:hAnsi="Calibri" w:cs="Arial"/>
          <w:b/>
          <w:i/>
          <w:u w:val="single"/>
          <w:lang w:val="en-US" w:eastAsia="zh-CN"/>
        </w:rPr>
        <w:t>X % of overlapped SMTC occasions between intra-frequency carrier and inter-frequency carriers allocated to intra-frequency measurement</w:t>
      </w:r>
      <w:r>
        <w:rPr>
          <w:rFonts w:ascii="Calibri" w:eastAsiaTheme="minorEastAsia" w:hAnsi="Calibri" w:cs="Arial" w:hint="eastAsia"/>
          <w:b/>
          <w:i/>
          <w:u w:val="single"/>
          <w:lang w:val="en-US" w:eastAsia="zh-CN"/>
        </w:rPr>
        <w:t xml:space="preserve">: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276E3F" w:rsidRPr="00262C91" w:rsidTr="00D4562A">
        <w:trPr>
          <w:jc w:val="center"/>
        </w:trPr>
        <w:tc>
          <w:tcPr>
            <w:tcW w:w="2231" w:type="dxa"/>
            <w:shd w:val="clear" w:color="auto" w:fill="auto"/>
            <w:vAlign w:val="center"/>
          </w:tcPr>
          <w:p w:rsidR="00276E3F" w:rsidRPr="00262C91" w:rsidRDefault="00276E3F" w:rsidP="00D4562A">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 xml:space="preserve">Network </w:t>
            </w:r>
            <w:proofErr w:type="spellStart"/>
            <w:r w:rsidRPr="00262C91">
              <w:rPr>
                <w:rFonts w:ascii="Arial" w:eastAsia="宋体" w:hAnsi="Arial"/>
                <w:b/>
                <w:sz w:val="18"/>
                <w:lang w:eastAsia="ko-KR"/>
              </w:rPr>
              <w:t>signaling</w:t>
            </w:r>
            <w:proofErr w:type="spellEnd"/>
            <w:r w:rsidRPr="00262C91">
              <w:rPr>
                <w:rFonts w:ascii="Arial" w:eastAsia="宋体" w:hAnsi="Arial"/>
                <w:b/>
                <w:sz w:val="18"/>
                <w:lang w:eastAsia="ko-KR"/>
              </w:rPr>
              <w:t xml:space="preserve"> </w:t>
            </w:r>
            <w:proofErr w:type="spellStart"/>
            <w:r w:rsidRPr="00262C91">
              <w:rPr>
                <w:rFonts w:ascii="Arial" w:eastAsia="宋体" w:hAnsi="Arial"/>
                <w:b/>
                <w:sz w:val="18"/>
                <w:lang w:eastAsia="ko-KR"/>
              </w:rPr>
              <w:t>ParameterName</w:t>
            </w:r>
            <w:proofErr w:type="spellEnd"/>
            <w:r w:rsidRPr="00262C91">
              <w:rPr>
                <w:rFonts w:ascii="Arial" w:eastAsia="宋体" w:hAnsi="Arial"/>
                <w:b/>
                <w:sz w:val="18"/>
                <w:lang w:eastAsia="ko-KR"/>
              </w:rPr>
              <w:t xml:space="preserve"> (to be determined by RAN2)</w:t>
            </w:r>
          </w:p>
        </w:tc>
        <w:tc>
          <w:tcPr>
            <w:tcW w:w="2374" w:type="dxa"/>
            <w:shd w:val="clear" w:color="auto" w:fill="auto"/>
            <w:vAlign w:val="center"/>
          </w:tcPr>
          <w:p w:rsidR="00276E3F" w:rsidRPr="00262C91" w:rsidRDefault="00276E3F" w:rsidP="00D4562A">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Value of X (%)</w:t>
            </w:r>
          </w:p>
        </w:tc>
      </w:tr>
      <w:tr w:rsidR="00276E3F" w:rsidRPr="00262C91" w:rsidTr="00D4562A">
        <w:trPr>
          <w:jc w:val="center"/>
        </w:trPr>
        <w:tc>
          <w:tcPr>
            <w:tcW w:w="2231" w:type="dxa"/>
            <w:shd w:val="clear" w:color="auto" w:fill="auto"/>
            <w:vAlign w:val="center"/>
          </w:tcPr>
          <w:p w:rsidR="00276E3F" w:rsidRPr="00262C91" w:rsidRDefault="00276E3F"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‘00’</w:t>
            </w:r>
          </w:p>
        </w:tc>
        <w:tc>
          <w:tcPr>
            <w:tcW w:w="2374" w:type="dxa"/>
            <w:shd w:val="clear" w:color="auto" w:fill="auto"/>
            <w:vAlign w:val="center"/>
          </w:tcPr>
          <w:p w:rsidR="00276E3F" w:rsidRPr="00C54990" w:rsidRDefault="00276E3F" w:rsidP="00D4562A">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0</w:t>
            </w:r>
          </w:p>
        </w:tc>
      </w:tr>
      <w:tr w:rsidR="00276E3F" w:rsidRPr="00262C91" w:rsidTr="00D4562A">
        <w:trPr>
          <w:jc w:val="center"/>
        </w:trPr>
        <w:tc>
          <w:tcPr>
            <w:tcW w:w="2231" w:type="dxa"/>
            <w:shd w:val="clear" w:color="auto" w:fill="auto"/>
            <w:vAlign w:val="center"/>
          </w:tcPr>
          <w:p w:rsidR="00276E3F" w:rsidRPr="00262C91" w:rsidRDefault="00276E3F"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‘01’</w:t>
            </w:r>
          </w:p>
        </w:tc>
        <w:tc>
          <w:tcPr>
            <w:tcW w:w="2374" w:type="dxa"/>
            <w:shd w:val="clear" w:color="auto" w:fill="auto"/>
            <w:vAlign w:val="center"/>
          </w:tcPr>
          <w:p w:rsidR="00276E3F" w:rsidRPr="00C54990" w:rsidRDefault="00F309CE" w:rsidP="00D4562A">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1</w:t>
            </w:r>
            <w:r w:rsidR="00276E3F" w:rsidRPr="00C54990">
              <w:rPr>
                <w:rFonts w:ascii="Arial" w:eastAsia="宋体" w:hAnsi="Arial" w:hint="eastAsia"/>
                <w:sz w:val="18"/>
                <w:highlight w:val="yellow"/>
                <w:lang w:eastAsia="zh-CN"/>
              </w:rPr>
              <w:t>2</w:t>
            </w:r>
            <w:r w:rsidRPr="00C54990">
              <w:rPr>
                <w:rFonts w:ascii="Arial" w:eastAsia="宋体" w:hAnsi="Arial" w:hint="eastAsia"/>
                <w:sz w:val="18"/>
                <w:highlight w:val="yellow"/>
                <w:lang w:eastAsia="zh-CN"/>
              </w:rPr>
              <w:t>.</w:t>
            </w:r>
            <w:r w:rsidR="00276E3F" w:rsidRPr="00C54990">
              <w:rPr>
                <w:rFonts w:ascii="Arial" w:eastAsia="宋体" w:hAnsi="Arial" w:hint="eastAsia"/>
                <w:sz w:val="18"/>
                <w:highlight w:val="yellow"/>
                <w:lang w:eastAsia="zh-CN"/>
              </w:rPr>
              <w:t>5</w:t>
            </w:r>
          </w:p>
        </w:tc>
      </w:tr>
      <w:tr w:rsidR="00276E3F" w:rsidRPr="00262C91" w:rsidTr="00D4562A">
        <w:trPr>
          <w:jc w:val="center"/>
        </w:trPr>
        <w:tc>
          <w:tcPr>
            <w:tcW w:w="2231" w:type="dxa"/>
            <w:shd w:val="clear" w:color="auto" w:fill="auto"/>
            <w:vAlign w:val="center"/>
          </w:tcPr>
          <w:p w:rsidR="00276E3F" w:rsidRPr="00262C91" w:rsidRDefault="00276E3F"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‘10’</w:t>
            </w:r>
          </w:p>
        </w:tc>
        <w:tc>
          <w:tcPr>
            <w:tcW w:w="2374" w:type="dxa"/>
            <w:shd w:val="clear" w:color="auto" w:fill="auto"/>
            <w:vAlign w:val="center"/>
          </w:tcPr>
          <w:p w:rsidR="00276E3F" w:rsidRPr="00C54990" w:rsidRDefault="00F309CE" w:rsidP="00D4562A">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25</w:t>
            </w:r>
          </w:p>
        </w:tc>
      </w:tr>
      <w:tr w:rsidR="00276E3F" w:rsidRPr="00262C91" w:rsidTr="00D4562A">
        <w:trPr>
          <w:jc w:val="center"/>
        </w:trPr>
        <w:tc>
          <w:tcPr>
            <w:tcW w:w="2231" w:type="dxa"/>
            <w:shd w:val="clear" w:color="auto" w:fill="auto"/>
            <w:vAlign w:val="center"/>
          </w:tcPr>
          <w:p w:rsidR="00276E3F" w:rsidRPr="00262C91" w:rsidRDefault="00276E3F"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‘11’</w:t>
            </w:r>
          </w:p>
        </w:tc>
        <w:tc>
          <w:tcPr>
            <w:tcW w:w="2374" w:type="dxa"/>
            <w:shd w:val="clear" w:color="auto" w:fill="auto"/>
            <w:vAlign w:val="center"/>
          </w:tcPr>
          <w:p w:rsidR="00276E3F" w:rsidRPr="00C54990" w:rsidRDefault="00276E3F" w:rsidP="00D4562A">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50</w:t>
            </w:r>
          </w:p>
        </w:tc>
      </w:tr>
    </w:tbl>
    <w:p w:rsidR="00B85292" w:rsidRPr="0098341F" w:rsidRDefault="00B85292" w:rsidP="008C7A0B">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BB0F8B" w:rsidRDefault="00BB0F8B" w:rsidP="00BB0F8B">
      <w:pPr>
        <w:spacing w:afterLines="50" w:after="120"/>
        <w:jc w:val="both"/>
        <w:rPr>
          <w:rFonts w:ascii="Calibri" w:eastAsia="宋体" w:hAnsi="Calibri" w:cs="Arial"/>
          <w:lang w:val="en-US" w:eastAsia="zh-CN"/>
        </w:rPr>
      </w:pPr>
      <w:r w:rsidRPr="00BB0F8B">
        <w:rPr>
          <w:rFonts w:ascii="Calibri" w:eastAsia="宋体" w:hAnsi="Calibri" w:cs="Arial" w:hint="eastAsia"/>
          <w:lang w:val="en-US" w:eastAsia="zh-CN"/>
        </w:rPr>
        <w:t>In this paper, we provide</w:t>
      </w:r>
      <w:r>
        <w:rPr>
          <w:rFonts w:ascii="Calibri" w:eastAsia="宋体" w:hAnsi="Calibri" w:cs="Arial" w:hint="eastAsia"/>
          <w:lang w:val="en-US" w:eastAsia="zh-CN"/>
        </w:rPr>
        <w:t>d</w:t>
      </w:r>
      <w:r w:rsidRPr="00BB0F8B">
        <w:rPr>
          <w:rFonts w:ascii="Calibri" w:eastAsia="宋体" w:hAnsi="Calibri" w:cs="Arial" w:hint="eastAsia"/>
          <w:lang w:val="en-US" w:eastAsia="zh-CN"/>
        </w:rPr>
        <w:t xml:space="preserve"> our view on the outstanding part for measurement gap design. </w:t>
      </w:r>
    </w:p>
    <w:p w:rsidR="00C54990" w:rsidRPr="009C6456" w:rsidRDefault="00C54990" w:rsidP="00C5499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1: The option of </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Equal Split</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 (i.e., </w:t>
      </w:r>
      <w:r w:rsidRPr="001D3D12">
        <w:rPr>
          <w:rFonts w:ascii="Calibri" w:eastAsiaTheme="minorEastAsia" w:hAnsi="Calibri" w:cs="Arial"/>
          <w:b/>
          <w:i/>
          <w:u w:val="single"/>
          <w:lang w:val="en-US" w:eastAsia="zh-CN"/>
        </w:rPr>
        <w:t>gaps are shared equally for each frequency layer including the intra layer</w:t>
      </w:r>
      <w:r>
        <w:rPr>
          <w:rFonts w:ascii="Calibri" w:eastAsiaTheme="minorEastAsia" w:hAnsi="Calibri" w:cs="Arial" w:hint="eastAsia"/>
          <w:b/>
          <w:i/>
          <w:u w:val="single"/>
          <w:lang w:val="en-US" w:eastAsia="zh-CN"/>
        </w:rPr>
        <w:t xml:space="preserve">) should NOT be adopted in gap sharing configuration </w:t>
      </w:r>
      <w:r>
        <w:rPr>
          <w:rFonts w:ascii="Calibri" w:eastAsiaTheme="minorEastAsia" w:hAnsi="Calibri" w:cs="Arial"/>
          <w:b/>
          <w:i/>
          <w:u w:val="single"/>
          <w:lang w:val="en-US" w:eastAsia="zh-CN"/>
        </w:rPr>
        <w:t>table</w:t>
      </w:r>
      <w:r>
        <w:rPr>
          <w:rFonts w:ascii="Calibri" w:eastAsiaTheme="minorEastAsia" w:hAnsi="Calibri" w:cs="Arial" w:hint="eastAsia"/>
          <w:b/>
          <w:i/>
          <w:u w:val="single"/>
          <w:lang w:val="en-US" w:eastAsia="zh-CN"/>
        </w:rPr>
        <w:t xml:space="preserve"> for parameter X. </w:t>
      </w:r>
    </w:p>
    <w:p w:rsidR="00C54990" w:rsidRPr="009C6456" w:rsidRDefault="00C54990" w:rsidP="00C54990">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2: The intra-frequency layer dedicated measurement gap </w:t>
      </w:r>
      <w:r>
        <w:rPr>
          <w:rFonts w:ascii="Calibri" w:eastAsiaTheme="minorEastAsia" w:hAnsi="Calibri" w:cs="Arial"/>
          <w:b/>
          <w:i/>
          <w:u w:val="single"/>
          <w:lang w:val="en-US" w:eastAsia="zh-CN"/>
        </w:rPr>
        <w:t>occasion</w:t>
      </w:r>
      <w:r>
        <w:rPr>
          <w:rFonts w:ascii="Calibri" w:eastAsiaTheme="minorEastAsia" w:hAnsi="Calibri" w:cs="Arial" w:hint="eastAsia"/>
          <w:b/>
          <w:i/>
          <w:u w:val="single"/>
          <w:lang w:val="en-US" w:eastAsia="zh-CN"/>
        </w:rPr>
        <w:t xml:space="preserve"> (which </w:t>
      </w:r>
      <w:r>
        <w:rPr>
          <w:rFonts w:ascii="Calibri" w:eastAsiaTheme="minorEastAsia" w:hAnsi="Calibri" w:cs="Arial"/>
          <w:b/>
          <w:i/>
          <w:u w:val="single"/>
          <w:lang w:val="en-US" w:eastAsia="zh-CN"/>
        </w:rPr>
        <w:t>only</w:t>
      </w:r>
      <w:r>
        <w:rPr>
          <w:rFonts w:ascii="Calibri" w:eastAsiaTheme="minorEastAsia" w:hAnsi="Calibri" w:cs="Arial" w:hint="eastAsia"/>
          <w:b/>
          <w:i/>
          <w:u w:val="single"/>
          <w:lang w:val="en-US" w:eastAsia="zh-CN"/>
        </w:rPr>
        <w:t xml:space="preserve"> colliding with intra-</w:t>
      </w:r>
      <w:r>
        <w:rPr>
          <w:rFonts w:ascii="Calibri" w:eastAsiaTheme="minorEastAsia" w:hAnsi="Calibri" w:cs="Arial"/>
          <w:b/>
          <w:i/>
          <w:u w:val="single"/>
          <w:lang w:val="en-US" w:eastAsia="zh-CN"/>
        </w:rPr>
        <w:t>frequency</w:t>
      </w:r>
      <w:r>
        <w:rPr>
          <w:rFonts w:ascii="Calibri" w:eastAsiaTheme="minorEastAsia" w:hAnsi="Calibri" w:cs="Arial" w:hint="eastAsia"/>
          <w:b/>
          <w:i/>
          <w:u w:val="single"/>
          <w:lang w:val="en-US" w:eastAsia="zh-CN"/>
        </w:rPr>
        <w:t xml:space="preserve"> SMTC </w:t>
      </w:r>
      <w:r>
        <w:rPr>
          <w:rFonts w:ascii="Calibri" w:eastAsiaTheme="minorEastAsia" w:hAnsi="Calibri" w:cs="Arial"/>
          <w:b/>
          <w:i/>
          <w:u w:val="single"/>
          <w:lang w:val="en-US" w:eastAsia="zh-CN"/>
        </w:rPr>
        <w:t>occasions</w:t>
      </w:r>
      <w:r>
        <w:rPr>
          <w:rFonts w:ascii="Calibri" w:eastAsiaTheme="minorEastAsia" w:hAnsi="Calibri" w:cs="Arial" w:hint="eastAsia"/>
          <w:b/>
          <w:i/>
          <w:u w:val="single"/>
          <w:lang w:val="en-US" w:eastAsia="zh-CN"/>
        </w:rPr>
        <w:t xml:space="preserve">, but not with inter-frequency SMTC </w:t>
      </w:r>
      <w:r>
        <w:rPr>
          <w:rFonts w:ascii="Calibri" w:eastAsiaTheme="minorEastAsia" w:hAnsi="Calibri" w:cs="Arial"/>
          <w:b/>
          <w:i/>
          <w:u w:val="single"/>
          <w:lang w:val="en-US" w:eastAsia="zh-CN"/>
        </w:rPr>
        <w:t>occasions</w:t>
      </w:r>
      <w:r>
        <w:rPr>
          <w:rFonts w:ascii="Calibri" w:eastAsiaTheme="minorEastAsia" w:hAnsi="Calibri" w:cs="Arial" w:hint="eastAsia"/>
          <w:b/>
          <w:i/>
          <w:u w:val="single"/>
          <w:lang w:val="en-US" w:eastAsia="zh-CN"/>
        </w:rPr>
        <w:t xml:space="preserve">), should not be included in </w:t>
      </w:r>
      <w:r>
        <w:rPr>
          <w:rFonts w:ascii="Calibri" w:eastAsiaTheme="minorEastAsia" w:hAnsi="Calibri" w:cs="Arial"/>
          <w:b/>
          <w:i/>
          <w:u w:val="single"/>
          <w:lang w:val="en-US" w:eastAsia="zh-CN"/>
        </w:rPr>
        <w:t>the</w:t>
      </w:r>
      <w:r>
        <w:rPr>
          <w:rFonts w:ascii="Calibri" w:eastAsiaTheme="minorEastAsia" w:hAnsi="Calibri" w:cs="Arial" w:hint="eastAsia"/>
          <w:b/>
          <w:i/>
          <w:u w:val="single"/>
          <w:lang w:val="en-US" w:eastAsia="zh-CN"/>
        </w:rPr>
        <w:t xml:space="preserve"> gap sharing mechanism. </w:t>
      </w:r>
    </w:p>
    <w:p w:rsidR="00C54990" w:rsidRPr="00AB4E1B" w:rsidRDefault="00C54990" w:rsidP="00C54990">
      <w:pPr>
        <w:spacing w:after="0" w:line="288" w:lineRule="auto"/>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3: Adopt the following text proposal for gap sharing: </w:t>
      </w:r>
    </w:p>
    <w:tbl>
      <w:tblPr>
        <w:tblStyle w:val="TableGrid"/>
        <w:tblW w:w="0" w:type="auto"/>
        <w:tblInd w:w="400" w:type="dxa"/>
        <w:tblLook w:val="04A0" w:firstRow="1" w:lastRow="0" w:firstColumn="1" w:lastColumn="0" w:noHBand="0" w:noVBand="1"/>
      </w:tblPr>
      <w:tblGrid>
        <w:gridCol w:w="9457"/>
      </w:tblGrid>
      <w:tr w:rsidR="00C54990" w:rsidTr="00D4562A">
        <w:tc>
          <w:tcPr>
            <w:tcW w:w="9857" w:type="dxa"/>
          </w:tcPr>
          <w:p w:rsidR="00C54990" w:rsidRPr="00AB4E1B" w:rsidRDefault="00C54990" w:rsidP="00D4562A">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When UE requires measurement gaps to identify and measure intra-frequency cells or when SMTC configured for intra-frequency measurement are fully overlapping with measurement gaps, and when UE is </w:t>
            </w:r>
            <w:r w:rsidRPr="00AB4E1B">
              <w:rPr>
                <w:rFonts w:ascii="Calibri" w:eastAsia="宋体" w:hAnsi="Calibri" w:cs="Arial"/>
                <w:lang w:val="en-US" w:eastAsia="zh-CN"/>
              </w:rPr>
              <w:lastRenderedPageBreak/>
              <w:t xml:space="preserve">configured to identify and measure cells on inter-frequency carriers, </w:t>
            </w:r>
          </w:p>
          <w:p w:rsidR="00C54990" w:rsidRPr="00AB4E1B" w:rsidRDefault="00C54990" w:rsidP="00D4562A">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 the performance of intra-frequency measurement as specified in section 9.2 is scaled by </w:t>
            </w:r>
            <w:proofErr w:type="spellStart"/>
            <w:r w:rsidRPr="00C54990">
              <w:rPr>
                <w:rFonts w:ascii="Calibri" w:eastAsia="宋体" w:hAnsi="Calibri" w:cs="Arial"/>
                <w:color w:val="FF0000"/>
                <w:highlight w:val="yellow"/>
                <w:lang w:val="en-US" w:eastAsia="zh-CN"/>
              </w:rPr>
              <w:t>K</w:t>
            </w:r>
            <w:r w:rsidRPr="00C54990">
              <w:rPr>
                <w:rFonts w:ascii="Calibri" w:eastAsia="宋体" w:hAnsi="Calibri" w:cs="Arial"/>
                <w:color w:val="FF0000"/>
                <w:highlight w:val="yellow"/>
                <w:vertAlign w:val="subscript"/>
                <w:lang w:val="en-US" w:eastAsia="zh-CN"/>
              </w:rPr>
              <w:t>intra</w:t>
            </w:r>
            <w:proofErr w:type="spellEnd"/>
            <w:r w:rsidRPr="00C54990">
              <w:rPr>
                <w:rFonts w:ascii="Calibri" w:eastAsia="宋体" w:hAnsi="Calibri" w:cs="Arial"/>
                <w:color w:val="FF0000"/>
                <w:highlight w:val="yellow"/>
                <w:lang w:val="en-US" w:eastAsia="zh-CN"/>
              </w:rPr>
              <w:t xml:space="preserve"> =1 /</w:t>
            </w:r>
            <w:r w:rsidRPr="00C54990">
              <w:rPr>
                <w:rFonts w:ascii="Calibri" w:eastAsia="宋体" w:hAnsi="Calibri" w:cs="Arial" w:hint="eastAsia"/>
                <w:color w:val="FF0000"/>
                <w:highlight w:val="yellow"/>
                <w:lang w:val="en-US" w:eastAsia="zh-CN"/>
              </w:rPr>
              <w:t xml:space="preserve"> [Y +</w:t>
            </w:r>
            <w:r w:rsidRPr="00C54990">
              <w:rPr>
                <w:rFonts w:ascii="Calibri" w:eastAsia="宋体" w:hAnsi="Calibri" w:cs="Arial"/>
                <w:color w:val="FF0000"/>
                <w:highlight w:val="yellow"/>
                <w:lang w:val="en-US" w:eastAsia="zh-CN"/>
              </w:rPr>
              <w:t xml:space="preserve"> </w:t>
            </w:r>
            <w:r w:rsidRPr="00C54990">
              <w:rPr>
                <w:rFonts w:ascii="Calibri" w:eastAsia="宋体" w:hAnsi="Calibri" w:cs="Arial" w:hint="eastAsia"/>
                <w:color w:val="FF0000"/>
                <w:highlight w:val="yellow"/>
                <w:lang w:val="en-US" w:eastAsia="zh-CN"/>
              </w:rPr>
              <w:t xml:space="preserve">(1 </w:t>
            </w:r>
            <w:r w:rsidRPr="00C54990">
              <w:rPr>
                <w:rFonts w:ascii="Calibri" w:eastAsia="宋体" w:hAnsi="Calibri" w:cs="Arial"/>
                <w:color w:val="FF0000"/>
                <w:highlight w:val="yellow"/>
                <w:lang w:val="en-US" w:eastAsia="zh-CN"/>
              </w:rPr>
              <w:t>–</w:t>
            </w:r>
            <w:r w:rsidRPr="00C54990">
              <w:rPr>
                <w:rFonts w:ascii="Calibri" w:eastAsia="宋体" w:hAnsi="Calibri" w:cs="Arial" w:hint="eastAsia"/>
                <w:color w:val="FF0000"/>
                <w:highlight w:val="yellow"/>
                <w:lang w:val="en-US" w:eastAsia="zh-CN"/>
              </w:rPr>
              <w:t xml:space="preserve"> Y/100) * </w:t>
            </w:r>
            <w:r w:rsidRPr="00C54990">
              <w:rPr>
                <w:rFonts w:ascii="Calibri" w:eastAsia="宋体" w:hAnsi="Calibri" w:cs="Arial"/>
                <w:color w:val="FF0000"/>
                <w:highlight w:val="yellow"/>
                <w:lang w:val="en-US" w:eastAsia="zh-CN"/>
              </w:rPr>
              <w:t>X</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 xml:space="preserve"> * 100</w:t>
            </w:r>
            <w:r w:rsidRPr="00AB4E1B">
              <w:rPr>
                <w:rFonts w:ascii="Calibri" w:eastAsia="宋体" w:hAnsi="Calibri" w:cs="Arial"/>
                <w:lang w:val="en-US" w:eastAsia="zh-CN"/>
              </w:rPr>
              <w:t xml:space="preserve">, </w:t>
            </w:r>
          </w:p>
          <w:p w:rsidR="00C54990" w:rsidRPr="00AB4E1B" w:rsidRDefault="00C54990" w:rsidP="00D4562A">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 the performance of inter-frequency measurement as specified in section 9.3 is scaled by </w:t>
            </w:r>
            <w:proofErr w:type="spellStart"/>
            <w:r w:rsidRPr="00C54990">
              <w:rPr>
                <w:rFonts w:ascii="Calibri" w:eastAsia="宋体" w:hAnsi="Calibri" w:cs="Arial"/>
                <w:color w:val="FF0000"/>
                <w:highlight w:val="yellow"/>
                <w:lang w:val="en-US" w:eastAsia="zh-CN"/>
              </w:rPr>
              <w:t>K</w:t>
            </w:r>
            <w:r w:rsidRPr="00C54990">
              <w:rPr>
                <w:rFonts w:ascii="Calibri" w:eastAsia="宋体" w:hAnsi="Calibri" w:cs="Arial"/>
                <w:color w:val="FF0000"/>
                <w:highlight w:val="yellow"/>
                <w:vertAlign w:val="subscript"/>
                <w:lang w:val="en-US" w:eastAsia="zh-CN"/>
              </w:rPr>
              <w:t>inter</w:t>
            </w:r>
            <w:proofErr w:type="spellEnd"/>
            <w:r w:rsidRPr="00C54990">
              <w:rPr>
                <w:rFonts w:ascii="Calibri" w:eastAsia="宋体" w:hAnsi="Calibri" w:cs="Arial"/>
                <w:color w:val="FF0000"/>
                <w:highlight w:val="yellow"/>
                <w:lang w:val="en-US" w:eastAsia="zh-CN"/>
              </w:rPr>
              <w:t xml:space="preserve"> = 1 / </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 xml:space="preserve">(1 – </w:t>
            </w:r>
            <w:r w:rsidRPr="00C54990">
              <w:rPr>
                <w:rFonts w:ascii="Calibri" w:eastAsia="宋体" w:hAnsi="Calibri" w:cs="Arial" w:hint="eastAsia"/>
                <w:color w:val="FF0000"/>
                <w:highlight w:val="yellow"/>
                <w:lang w:val="en-US" w:eastAsia="zh-CN"/>
              </w:rPr>
              <w:t>Y / 100</w:t>
            </w:r>
            <w:r w:rsidRPr="00C54990">
              <w:rPr>
                <w:rFonts w:ascii="Calibri" w:eastAsia="宋体" w:hAnsi="Calibri" w:cs="Arial"/>
                <w:color w:val="FF0000"/>
                <w:highlight w:val="yellow"/>
                <w:lang w:val="en-US" w:eastAsia="zh-CN"/>
              </w:rPr>
              <w:t>) *</w:t>
            </w:r>
            <w:r w:rsidRPr="00C54990">
              <w:rPr>
                <w:rFonts w:ascii="Calibri" w:eastAsia="宋体" w:hAnsi="Calibri" w:cs="Arial" w:hint="eastAsia"/>
                <w:color w:val="FF0000"/>
                <w:highlight w:val="yellow"/>
                <w:lang w:val="en-US" w:eastAsia="zh-CN"/>
              </w:rPr>
              <w:t xml:space="preserve"> (100 - X)]</w:t>
            </w:r>
            <w:r w:rsidRPr="00C54990">
              <w:rPr>
                <w:rFonts w:ascii="Calibri" w:eastAsia="宋体" w:hAnsi="Calibri" w:cs="Arial"/>
                <w:color w:val="FF0000"/>
                <w:highlight w:val="yellow"/>
                <w:lang w:val="en-US" w:eastAsia="zh-CN"/>
              </w:rPr>
              <w:t xml:space="preserve"> </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100</w:t>
            </w:r>
            <w:r w:rsidRPr="00AB4E1B">
              <w:rPr>
                <w:rFonts w:ascii="Calibri" w:eastAsia="宋体" w:hAnsi="Calibri" w:cs="Arial"/>
                <w:lang w:val="en-US" w:eastAsia="zh-CN"/>
              </w:rPr>
              <w:t>,</w:t>
            </w:r>
          </w:p>
          <w:p w:rsidR="00C54990" w:rsidRDefault="00C54990" w:rsidP="00D4562A">
            <w:pPr>
              <w:spacing w:afterLines="50" w:after="120"/>
              <w:ind w:leftChars="200" w:left="400"/>
              <w:jc w:val="both"/>
              <w:rPr>
                <w:rFonts w:ascii="Calibri" w:eastAsia="宋体" w:hAnsi="Calibri" w:cs="Arial"/>
                <w:lang w:val="en-US" w:eastAsia="zh-CN"/>
              </w:rPr>
            </w:pPr>
            <w:r w:rsidRPr="00AB4E1B">
              <w:rPr>
                <w:rFonts w:ascii="Calibri" w:eastAsia="宋体" w:hAnsi="Calibri" w:cs="Arial"/>
                <w:lang w:val="en-US" w:eastAsia="zh-CN"/>
              </w:rPr>
              <w:t xml:space="preserve">where </w:t>
            </w:r>
            <w:r w:rsidRPr="004C60FB">
              <w:rPr>
                <w:rFonts w:ascii="Calibri" w:eastAsia="宋体" w:hAnsi="Calibri" w:cs="Arial"/>
                <w:lang w:val="en-US" w:eastAsia="zh-CN"/>
              </w:rPr>
              <w:t xml:space="preserve">X is a </w:t>
            </w:r>
            <w:proofErr w:type="spellStart"/>
            <w:r w:rsidRPr="004C60FB">
              <w:rPr>
                <w:rFonts w:ascii="Calibri" w:eastAsia="宋体" w:hAnsi="Calibri" w:cs="Arial"/>
                <w:lang w:val="en-US" w:eastAsia="zh-CN"/>
              </w:rPr>
              <w:t>signalled</w:t>
            </w:r>
            <w:proofErr w:type="spellEnd"/>
            <w:r w:rsidRPr="004C60FB">
              <w:rPr>
                <w:rFonts w:ascii="Calibri" w:eastAsia="宋体" w:hAnsi="Calibri" w:cs="Arial"/>
                <w:lang w:val="en-US" w:eastAsia="zh-CN"/>
              </w:rPr>
              <w:t xml:space="preserve"> RRC parameter TBD</w:t>
            </w:r>
            <w:r>
              <w:rPr>
                <w:rFonts w:ascii="Calibri" w:eastAsia="宋体" w:hAnsi="Calibri" w:cs="Arial" w:hint="eastAsia"/>
                <w:lang w:val="en-US" w:eastAsia="zh-CN"/>
              </w:rPr>
              <w:t xml:space="preserve"> </w:t>
            </w:r>
            <w:r w:rsidRPr="00C54990">
              <w:rPr>
                <w:rFonts w:ascii="Calibri" w:eastAsia="宋体" w:hAnsi="Calibri" w:cs="Arial" w:hint="eastAsia"/>
                <w:color w:val="FF0000"/>
                <w:highlight w:val="yellow"/>
                <w:lang w:val="en-US" w:eastAsia="zh-CN"/>
              </w:rPr>
              <w:t xml:space="preserve">which indicate X % of overlapped SMTC </w:t>
            </w:r>
            <w:r w:rsidRPr="00C54990">
              <w:rPr>
                <w:rFonts w:ascii="Calibri" w:eastAsia="宋体" w:hAnsi="Calibri" w:cs="Arial"/>
                <w:color w:val="FF0000"/>
                <w:highlight w:val="yellow"/>
                <w:lang w:val="en-US" w:eastAsia="zh-CN"/>
              </w:rPr>
              <w:t>occasions</w:t>
            </w:r>
            <w:r w:rsidRPr="00C54990">
              <w:rPr>
                <w:rFonts w:ascii="Calibri" w:eastAsia="宋体" w:hAnsi="Calibri" w:cs="Arial" w:hint="eastAsia"/>
                <w:color w:val="FF0000"/>
                <w:highlight w:val="yellow"/>
                <w:lang w:val="en-US" w:eastAsia="zh-CN"/>
              </w:rPr>
              <w:t xml:space="preserve"> between intra-frequency carrier and inter-</w:t>
            </w:r>
            <w:r w:rsidRPr="00C54990">
              <w:rPr>
                <w:rFonts w:ascii="Calibri" w:eastAsia="宋体" w:hAnsi="Calibri" w:cs="Arial"/>
                <w:color w:val="FF0000"/>
                <w:highlight w:val="yellow"/>
                <w:lang w:val="en-US" w:eastAsia="zh-CN"/>
              </w:rPr>
              <w:t>frequency</w:t>
            </w:r>
            <w:r w:rsidRPr="00C54990">
              <w:rPr>
                <w:rFonts w:ascii="Calibri" w:eastAsia="宋体" w:hAnsi="Calibri" w:cs="Arial" w:hint="eastAsia"/>
                <w:color w:val="FF0000"/>
                <w:highlight w:val="yellow"/>
                <w:lang w:val="en-US" w:eastAsia="zh-CN"/>
              </w:rPr>
              <w:t xml:space="preserve"> </w:t>
            </w:r>
            <w:r w:rsidRPr="00C54990">
              <w:rPr>
                <w:rFonts w:ascii="Calibri" w:eastAsia="宋体" w:hAnsi="Calibri" w:cs="Arial"/>
                <w:color w:val="FF0000"/>
                <w:highlight w:val="yellow"/>
                <w:lang w:val="en-US" w:eastAsia="zh-CN"/>
              </w:rPr>
              <w:t>carriers</w:t>
            </w:r>
            <w:r w:rsidRPr="00C54990">
              <w:rPr>
                <w:rFonts w:ascii="Calibri" w:eastAsia="宋体" w:hAnsi="Calibri" w:cs="Arial" w:hint="eastAsia"/>
                <w:color w:val="FF0000"/>
                <w:highlight w:val="yellow"/>
                <w:lang w:val="en-US" w:eastAsia="zh-CN"/>
              </w:rPr>
              <w:t xml:space="preserve"> allocated to intra-frequency measurement</w:t>
            </w:r>
            <w:r>
              <w:rPr>
                <w:rFonts w:ascii="Calibri" w:eastAsia="宋体" w:hAnsi="Calibri" w:cs="Arial" w:hint="eastAsia"/>
                <w:lang w:val="en-US" w:eastAsia="zh-CN"/>
              </w:rPr>
              <w:t xml:space="preserve"> </w:t>
            </w:r>
            <w:r w:rsidRPr="004C60FB">
              <w:rPr>
                <w:rFonts w:ascii="Calibri" w:eastAsia="宋体" w:hAnsi="Calibri" w:cs="Arial"/>
                <w:lang w:val="en-US" w:eastAsia="zh-CN"/>
              </w:rPr>
              <w:t>and is defined as in Table 9.1.2-5</w:t>
            </w:r>
            <w:r>
              <w:rPr>
                <w:rFonts w:ascii="Calibri" w:eastAsia="宋体" w:hAnsi="Calibri" w:cs="Arial" w:hint="eastAsia"/>
                <w:lang w:val="en-US" w:eastAsia="zh-CN"/>
              </w:rPr>
              <w:t>, and</w:t>
            </w:r>
          </w:p>
          <w:p w:rsidR="00C54990" w:rsidRPr="008F3040" w:rsidRDefault="00C54990" w:rsidP="00D4562A">
            <w:pPr>
              <w:spacing w:afterLines="50" w:after="120"/>
              <w:ind w:leftChars="200" w:left="400"/>
              <w:jc w:val="both"/>
              <w:rPr>
                <w:rFonts w:ascii="Calibri" w:eastAsia="宋体" w:hAnsi="Calibri" w:cs="Arial"/>
                <w:lang w:val="en-US" w:eastAsia="zh-CN"/>
              </w:rPr>
            </w:pPr>
            <w:r w:rsidRPr="00C54990">
              <w:rPr>
                <w:rFonts w:ascii="Calibri" w:eastAsia="宋体" w:hAnsi="Calibri" w:cs="Arial" w:hint="eastAsia"/>
                <w:color w:val="FF0000"/>
                <w:highlight w:val="yellow"/>
                <w:lang w:val="en-US" w:eastAsia="zh-CN"/>
              </w:rPr>
              <w:t>Y % is the portion of intra-frequency SMTC occasions which are not overlapped all inter-</w:t>
            </w:r>
            <w:r w:rsidRPr="00C54990">
              <w:rPr>
                <w:rFonts w:ascii="Calibri" w:eastAsia="宋体" w:hAnsi="Calibri" w:cs="Arial"/>
                <w:color w:val="FF0000"/>
                <w:highlight w:val="yellow"/>
                <w:lang w:val="en-US" w:eastAsia="zh-CN"/>
              </w:rPr>
              <w:t>frequency</w:t>
            </w:r>
            <w:r w:rsidRPr="00C54990">
              <w:rPr>
                <w:rFonts w:ascii="Calibri" w:eastAsia="宋体" w:hAnsi="Calibri" w:cs="Arial" w:hint="eastAsia"/>
                <w:color w:val="FF0000"/>
                <w:highlight w:val="yellow"/>
                <w:lang w:val="en-US" w:eastAsia="zh-CN"/>
              </w:rPr>
              <w:t xml:space="preserve"> SMTC </w:t>
            </w:r>
            <w:r w:rsidRPr="00C54990">
              <w:rPr>
                <w:rFonts w:ascii="Calibri" w:eastAsia="宋体" w:hAnsi="Calibri" w:cs="Arial"/>
                <w:color w:val="FF0000"/>
                <w:highlight w:val="yellow"/>
                <w:lang w:val="en-US" w:eastAsia="zh-CN"/>
              </w:rPr>
              <w:t>occasions</w:t>
            </w:r>
            <w:r w:rsidRPr="00C54990">
              <w:rPr>
                <w:rFonts w:ascii="Calibri" w:eastAsia="宋体" w:hAnsi="Calibri" w:cs="Arial" w:hint="eastAsia"/>
                <w:color w:val="FF0000"/>
                <w:highlight w:val="yellow"/>
                <w:lang w:val="en-US" w:eastAsia="zh-CN"/>
              </w:rPr>
              <w:t xml:space="preserve"> within </w:t>
            </w:r>
            <w:r w:rsidRPr="00C54990">
              <w:rPr>
                <w:rFonts w:ascii="Calibri" w:eastAsia="宋体" w:hAnsi="Calibri" w:cs="Arial"/>
                <w:color w:val="FF0000"/>
                <w:highlight w:val="yellow"/>
                <w:lang w:val="en-US" w:eastAsia="zh-CN"/>
              </w:rPr>
              <w:t>measurement</w:t>
            </w:r>
            <w:r w:rsidRPr="00C54990">
              <w:rPr>
                <w:rFonts w:ascii="Calibri" w:eastAsia="宋体" w:hAnsi="Calibri" w:cs="Arial" w:hint="eastAsia"/>
                <w:color w:val="FF0000"/>
                <w:highlight w:val="yellow"/>
                <w:lang w:val="en-US" w:eastAsia="zh-CN"/>
              </w:rPr>
              <w:t xml:space="preserve"> gaps.</w:t>
            </w:r>
          </w:p>
        </w:tc>
      </w:tr>
    </w:tbl>
    <w:p w:rsidR="00C54990" w:rsidRDefault="00C54990" w:rsidP="00C54990">
      <w:pPr>
        <w:spacing w:afterLines="50" w:after="120"/>
        <w:ind w:leftChars="200" w:left="400"/>
        <w:jc w:val="both"/>
        <w:rPr>
          <w:rFonts w:ascii="Calibri" w:eastAsia="宋体" w:hAnsi="Calibri" w:cs="Arial"/>
          <w:lang w:val="en-US" w:eastAsia="zh-CN"/>
        </w:rPr>
      </w:pPr>
    </w:p>
    <w:p w:rsidR="00C54990" w:rsidRPr="00AB4E1B" w:rsidRDefault="00C54990" w:rsidP="00C54990">
      <w:pPr>
        <w:spacing w:after="0" w:line="288" w:lineRule="auto"/>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4</w:t>
      </w:r>
      <w:r w:rsidRPr="00AB4E1B">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With the </w:t>
      </w:r>
      <w:r>
        <w:rPr>
          <w:rFonts w:ascii="Calibri" w:eastAsiaTheme="minorEastAsia" w:hAnsi="Calibri" w:cs="Arial"/>
          <w:b/>
          <w:i/>
          <w:u w:val="single"/>
          <w:lang w:val="en-US" w:eastAsia="zh-CN"/>
        </w:rPr>
        <w:t>definition</w:t>
      </w:r>
      <w:r>
        <w:rPr>
          <w:rFonts w:ascii="Calibri" w:eastAsiaTheme="minorEastAsia" w:hAnsi="Calibri" w:cs="Arial" w:hint="eastAsia"/>
          <w:b/>
          <w:i/>
          <w:u w:val="single"/>
          <w:lang w:val="en-US" w:eastAsia="zh-CN"/>
        </w:rPr>
        <w:t xml:space="preserve"> above, NW can use the RRC </w:t>
      </w:r>
      <w:r>
        <w:rPr>
          <w:rFonts w:ascii="Calibri" w:eastAsiaTheme="minorEastAsia" w:hAnsi="Calibri" w:cs="Arial"/>
          <w:b/>
          <w:i/>
          <w:u w:val="single"/>
          <w:lang w:val="en-US" w:eastAsia="zh-CN"/>
        </w:rPr>
        <w:t>signaled</w:t>
      </w:r>
      <w:r>
        <w:rPr>
          <w:rFonts w:ascii="Calibri" w:eastAsiaTheme="minorEastAsia" w:hAnsi="Calibri" w:cs="Arial" w:hint="eastAsia"/>
          <w:b/>
          <w:i/>
          <w:u w:val="single"/>
          <w:lang w:val="en-US" w:eastAsia="zh-CN"/>
        </w:rPr>
        <w:t xml:space="preserve"> parameter X, and the value of Y which is derived from the configuration of intra-/inter-</w:t>
      </w:r>
      <w:r>
        <w:rPr>
          <w:rFonts w:ascii="Calibri" w:eastAsiaTheme="minorEastAsia" w:hAnsi="Calibri" w:cs="Arial"/>
          <w:b/>
          <w:i/>
          <w:u w:val="single"/>
          <w:lang w:val="en-US" w:eastAsia="zh-CN"/>
        </w:rPr>
        <w:t>frequency</w:t>
      </w:r>
      <w:r>
        <w:rPr>
          <w:rFonts w:ascii="Calibri" w:eastAsiaTheme="minorEastAsia" w:hAnsi="Calibri" w:cs="Arial" w:hint="eastAsia"/>
          <w:b/>
          <w:i/>
          <w:u w:val="single"/>
          <w:lang w:val="en-US" w:eastAsia="zh-CN"/>
        </w:rPr>
        <w:t xml:space="preserve"> SMTC within measurement gap, to joint control UE</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s measurement behavior and expected </w:t>
      </w:r>
      <w:r>
        <w:rPr>
          <w:rFonts w:ascii="Calibri" w:eastAsiaTheme="minorEastAsia" w:hAnsi="Calibri" w:cs="Arial"/>
          <w:b/>
          <w:i/>
          <w:u w:val="single"/>
          <w:lang w:val="en-US" w:eastAsia="zh-CN"/>
        </w:rPr>
        <w:t>measurement</w:t>
      </w:r>
      <w:r>
        <w:rPr>
          <w:rFonts w:ascii="Calibri" w:eastAsiaTheme="minorEastAsia" w:hAnsi="Calibri" w:cs="Arial" w:hint="eastAsia"/>
          <w:b/>
          <w:i/>
          <w:u w:val="single"/>
          <w:lang w:val="en-US" w:eastAsia="zh-CN"/>
        </w:rPr>
        <w:t xml:space="preserve"> performance. </w:t>
      </w:r>
    </w:p>
    <w:p w:rsidR="00C54990" w:rsidRDefault="00C54990" w:rsidP="00C54990">
      <w:pPr>
        <w:spacing w:afterLines="50" w:after="120"/>
        <w:jc w:val="both"/>
        <w:rPr>
          <w:rFonts w:ascii="Calibri" w:eastAsiaTheme="minorEastAsia" w:hAnsi="Calibri" w:cs="Arial"/>
          <w:b/>
          <w:i/>
          <w:u w:val="single"/>
          <w:lang w:val="en-US" w:eastAsia="zh-CN"/>
        </w:rPr>
      </w:pPr>
      <w:r w:rsidRPr="00AB4E1B">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5</w:t>
      </w:r>
      <w:r w:rsidRPr="00AB4E1B">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Adopt the </w:t>
      </w:r>
      <w:r>
        <w:rPr>
          <w:rFonts w:ascii="Calibri" w:eastAsiaTheme="minorEastAsia" w:hAnsi="Calibri" w:cs="Arial"/>
          <w:b/>
          <w:i/>
          <w:u w:val="single"/>
          <w:lang w:val="en-US" w:eastAsia="zh-CN"/>
        </w:rPr>
        <w:t>following</w:t>
      </w:r>
      <w:r>
        <w:rPr>
          <w:rFonts w:ascii="Calibri" w:eastAsiaTheme="minorEastAsia" w:hAnsi="Calibri" w:cs="Arial" w:hint="eastAsia"/>
          <w:b/>
          <w:i/>
          <w:u w:val="single"/>
          <w:lang w:val="en-US" w:eastAsia="zh-CN"/>
        </w:rPr>
        <w:t xml:space="preserve"> configuration table for the </w:t>
      </w:r>
      <w:r>
        <w:rPr>
          <w:rFonts w:ascii="Calibri" w:eastAsiaTheme="minorEastAsia" w:hAnsi="Calibri" w:cs="Arial"/>
          <w:b/>
          <w:i/>
          <w:u w:val="single"/>
          <w:lang w:val="en-US" w:eastAsia="zh-CN"/>
        </w:rPr>
        <w:t>value</w:t>
      </w:r>
      <w:r>
        <w:rPr>
          <w:rFonts w:ascii="Calibri" w:eastAsiaTheme="minorEastAsia" w:hAnsi="Calibri" w:cs="Arial" w:hint="eastAsia"/>
          <w:b/>
          <w:i/>
          <w:u w:val="single"/>
          <w:lang w:val="en-US" w:eastAsia="zh-CN"/>
        </w:rPr>
        <w:t xml:space="preserve"> of X, </w:t>
      </w:r>
      <w:r>
        <w:rPr>
          <w:rFonts w:ascii="Calibri" w:eastAsiaTheme="minorEastAsia" w:hAnsi="Calibri" w:cs="Arial"/>
          <w:b/>
          <w:i/>
          <w:u w:val="single"/>
          <w:lang w:val="en-US" w:eastAsia="zh-CN"/>
        </w:rPr>
        <w:t>that</w:t>
      </w:r>
      <w:r>
        <w:rPr>
          <w:rFonts w:ascii="Calibri" w:eastAsiaTheme="minorEastAsia" w:hAnsi="Calibri" w:cs="Arial" w:hint="eastAsia"/>
          <w:b/>
          <w:i/>
          <w:u w:val="single"/>
          <w:lang w:val="en-US" w:eastAsia="zh-CN"/>
        </w:rPr>
        <w:t xml:space="preserve"> is </w:t>
      </w:r>
      <w:r w:rsidRPr="00276E3F">
        <w:rPr>
          <w:rFonts w:ascii="Calibri" w:eastAsiaTheme="minorEastAsia" w:hAnsi="Calibri" w:cs="Arial"/>
          <w:b/>
          <w:i/>
          <w:u w:val="single"/>
          <w:lang w:val="en-US" w:eastAsia="zh-CN"/>
        </w:rPr>
        <w:t>X % of overlapped SMTC occasions between intra-frequency carrier and inter-frequency carriers allocated to intra-frequency measurement</w:t>
      </w:r>
      <w:r>
        <w:rPr>
          <w:rFonts w:ascii="Calibri" w:eastAsiaTheme="minorEastAsia" w:hAnsi="Calibri" w:cs="Arial" w:hint="eastAsia"/>
          <w:b/>
          <w:i/>
          <w:u w:val="single"/>
          <w:lang w:val="en-US" w:eastAsia="zh-CN"/>
        </w:rPr>
        <w:t xml:space="preserve">: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C54990" w:rsidRPr="00262C91" w:rsidTr="00D4562A">
        <w:trPr>
          <w:jc w:val="center"/>
        </w:trPr>
        <w:tc>
          <w:tcPr>
            <w:tcW w:w="2231" w:type="dxa"/>
            <w:shd w:val="clear" w:color="auto" w:fill="auto"/>
            <w:vAlign w:val="center"/>
          </w:tcPr>
          <w:p w:rsidR="00C54990" w:rsidRPr="00262C91" w:rsidRDefault="00C54990" w:rsidP="00D4562A">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 xml:space="preserve">Network </w:t>
            </w:r>
            <w:proofErr w:type="spellStart"/>
            <w:r w:rsidRPr="00262C91">
              <w:rPr>
                <w:rFonts w:ascii="Arial" w:eastAsia="宋体" w:hAnsi="Arial"/>
                <w:b/>
                <w:sz w:val="18"/>
                <w:lang w:eastAsia="ko-KR"/>
              </w:rPr>
              <w:t>signaling</w:t>
            </w:r>
            <w:proofErr w:type="spellEnd"/>
            <w:r w:rsidRPr="00262C91">
              <w:rPr>
                <w:rFonts w:ascii="Arial" w:eastAsia="宋体" w:hAnsi="Arial"/>
                <w:b/>
                <w:sz w:val="18"/>
                <w:lang w:eastAsia="ko-KR"/>
              </w:rPr>
              <w:t xml:space="preserve"> </w:t>
            </w:r>
            <w:proofErr w:type="spellStart"/>
            <w:r w:rsidRPr="00262C91">
              <w:rPr>
                <w:rFonts w:ascii="Arial" w:eastAsia="宋体" w:hAnsi="Arial"/>
                <w:b/>
                <w:sz w:val="18"/>
                <w:lang w:eastAsia="ko-KR"/>
              </w:rPr>
              <w:t>ParameterName</w:t>
            </w:r>
            <w:proofErr w:type="spellEnd"/>
            <w:r w:rsidRPr="00262C91">
              <w:rPr>
                <w:rFonts w:ascii="Arial" w:eastAsia="宋体" w:hAnsi="Arial"/>
                <w:b/>
                <w:sz w:val="18"/>
                <w:lang w:eastAsia="ko-KR"/>
              </w:rPr>
              <w:t xml:space="preserve"> (to be determined by RAN2)</w:t>
            </w:r>
          </w:p>
        </w:tc>
        <w:tc>
          <w:tcPr>
            <w:tcW w:w="2374" w:type="dxa"/>
            <w:shd w:val="clear" w:color="auto" w:fill="auto"/>
            <w:vAlign w:val="center"/>
          </w:tcPr>
          <w:p w:rsidR="00C54990" w:rsidRPr="00262C91" w:rsidRDefault="00C54990" w:rsidP="00D4562A">
            <w:pPr>
              <w:keepNext/>
              <w:keepLines/>
              <w:overflowPunct w:val="0"/>
              <w:autoSpaceDE w:val="0"/>
              <w:autoSpaceDN w:val="0"/>
              <w:adjustRightInd w:val="0"/>
              <w:spacing w:after="0"/>
              <w:jc w:val="center"/>
              <w:textAlignment w:val="baseline"/>
              <w:rPr>
                <w:rFonts w:ascii="Arial" w:eastAsia="宋体" w:hAnsi="Arial"/>
                <w:b/>
                <w:sz w:val="18"/>
                <w:lang w:eastAsia="ko-KR"/>
              </w:rPr>
            </w:pPr>
            <w:r w:rsidRPr="00262C91">
              <w:rPr>
                <w:rFonts w:ascii="Arial" w:eastAsia="宋体" w:hAnsi="Arial"/>
                <w:b/>
                <w:sz w:val="18"/>
                <w:lang w:eastAsia="ko-KR"/>
              </w:rPr>
              <w:t>Value of X (%)</w:t>
            </w:r>
          </w:p>
        </w:tc>
      </w:tr>
      <w:tr w:rsidR="00C54990" w:rsidRPr="00262C91" w:rsidTr="00D4562A">
        <w:trPr>
          <w:jc w:val="center"/>
        </w:trPr>
        <w:tc>
          <w:tcPr>
            <w:tcW w:w="2231" w:type="dxa"/>
            <w:shd w:val="clear" w:color="auto" w:fill="auto"/>
            <w:vAlign w:val="center"/>
          </w:tcPr>
          <w:p w:rsidR="00C54990" w:rsidRPr="00262C91" w:rsidRDefault="00C54990"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‘00’</w:t>
            </w:r>
          </w:p>
        </w:tc>
        <w:tc>
          <w:tcPr>
            <w:tcW w:w="2374" w:type="dxa"/>
            <w:shd w:val="clear" w:color="auto" w:fill="auto"/>
            <w:vAlign w:val="center"/>
          </w:tcPr>
          <w:p w:rsidR="00C54990" w:rsidRPr="00C54990" w:rsidRDefault="00C54990" w:rsidP="00D4562A">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0</w:t>
            </w:r>
          </w:p>
        </w:tc>
      </w:tr>
      <w:tr w:rsidR="00C54990" w:rsidRPr="00262C91" w:rsidTr="00D4562A">
        <w:trPr>
          <w:jc w:val="center"/>
        </w:trPr>
        <w:tc>
          <w:tcPr>
            <w:tcW w:w="2231" w:type="dxa"/>
            <w:shd w:val="clear" w:color="auto" w:fill="auto"/>
            <w:vAlign w:val="center"/>
          </w:tcPr>
          <w:p w:rsidR="00C54990" w:rsidRPr="00262C91" w:rsidRDefault="00C54990"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‘01’</w:t>
            </w:r>
          </w:p>
        </w:tc>
        <w:tc>
          <w:tcPr>
            <w:tcW w:w="2374" w:type="dxa"/>
            <w:shd w:val="clear" w:color="auto" w:fill="auto"/>
            <w:vAlign w:val="center"/>
          </w:tcPr>
          <w:p w:rsidR="00C54990" w:rsidRPr="00C54990" w:rsidRDefault="00C54990" w:rsidP="00D4562A">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12.5</w:t>
            </w:r>
          </w:p>
        </w:tc>
      </w:tr>
      <w:tr w:rsidR="00C54990" w:rsidRPr="00262C91" w:rsidTr="00D4562A">
        <w:trPr>
          <w:jc w:val="center"/>
        </w:trPr>
        <w:tc>
          <w:tcPr>
            <w:tcW w:w="2231" w:type="dxa"/>
            <w:shd w:val="clear" w:color="auto" w:fill="auto"/>
            <w:vAlign w:val="center"/>
          </w:tcPr>
          <w:p w:rsidR="00C54990" w:rsidRPr="00262C91" w:rsidRDefault="00C54990"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‘10’</w:t>
            </w:r>
          </w:p>
        </w:tc>
        <w:tc>
          <w:tcPr>
            <w:tcW w:w="2374" w:type="dxa"/>
            <w:shd w:val="clear" w:color="auto" w:fill="auto"/>
            <w:vAlign w:val="center"/>
          </w:tcPr>
          <w:p w:rsidR="00C54990" w:rsidRPr="00C54990" w:rsidRDefault="00C54990" w:rsidP="00D4562A">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25</w:t>
            </w:r>
          </w:p>
        </w:tc>
      </w:tr>
      <w:tr w:rsidR="00C54990" w:rsidRPr="00262C91" w:rsidTr="00D4562A">
        <w:trPr>
          <w:jc w:val="center"/>
        </w:trPr>
        <w:tc>
          <w:tcPr>
            <w:tcW w:w="2231" w:type="dxa"/>
            <w:shd w:val="clear" w:color="auto" w:fill="auto"/>
            <w:vAlign w:val="center"/>
          </w:tcPr>
          <w:p w:rsidR="00C54990" w:rsidRPr="00262C91" w:rsidRDefault="00C54990" w:rsidP="00D4562A">
            <w:pPr>
              <w:keepNext/>
              <w:keepLines/>
              <w:overflowPunct w:val="0"/>
              <w:autoSpaceDE w:val="0"/>
              <w:autoSpaceDN w:val="0"/>
              <w:adjustRightInd w:val="0"/>
              <w:spacing w:after="0"/>
              <w:jc w:val="center"/>
              <w:textAlignment w:val="baseline"/>
              <w:rPr>
                <w:rFonts w:ascii="Arial" w:eastAsia="宋体" w:hAnsi="Arial"/>
                <w:sz w:val="18"/>
                <w:lang w:eastAsia="ko-KR"/>
              </w:rPr>
            </w:pPr>
            <w:r w:rsidRPr="00262C91">
              <w:rPr>
                <w:rFonts w:ascii="Arial" w:eastAsia="宋体" w:hAnsi="Arial"/>
                <w:sz w:val="18"/>
                <w:lang w:eastAsia="ko-KR"/>
              </w:rPr>
              <w:t>‘11’</w:t>
            </w:r>
          </w:p>
        </w:tc>
        <w:tc>
          <w:tcPr>
            <w:tcW w:w="2374" w:type="dxa"/>
            <w:shd w:val="clear" w:color="auto" w:fill="auto"/>
            <w:vAlign w:val="center"/>
          </w:tcPr>
          <w:p w:rsidR="00C54990" w:rsidRPr="00C54990" w:rsidRDefault="00C54990" w:rsidP="00D4562A">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C54990">
              <w:rPr>
                <w:rFonts w:ascii="Arial" w:eastAsia="宋体" w:hAnsi="Arial" w:hint="eastAsia"/>
                <w:sz w:val="18"/>
                <w:highlight w:val="yellow"/>
                <w:lang w:eastAsia="zh-CN"/>
              </w:rPr>
              <w:t>50</w:t>
            </w:r>
          </w:p>
        </w:tc>
      </w:tr>
    </w:tbl>
    <w:p w:rsidR="00C54990" w:rsidRPr="0098341F" w:rsidRDefault="00C54990" w:rsidP="00C54990">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A9221F" w:rsidRPr="00A9221F">
        <w:rPr>
          <w:rFonts w:ascii="Calibri" w:eastAsia="宋体" w:hAnsi="Calibri" w:cs="Arial"/>
          <w:lang w:val="en-US" w:eastAsia="zh-CN"/>
        </w:rPr>
        <w:t>R4-171</w:t>
      </w:r>
      <w:r w:rsidR="00830C23">
        <w:rPr>
          <w:rFonts w:ascii="Calibri" w:eastAsia="宋体" w:hAnsi="Calibri" w:cs="Arial" w:hint="eastAsia"/>
          <w:lang w:val="en-US" w:eastAsia="zh-CN"/>
        </w:rPr>
        <w:t>1940</w:t>
      </w:r>
      <w:r w:rsidRPr="009D725F">
        <w:rPr>
          <w:rFonts w:ascii="Calibri" w:eastAsia="宋体" w:hAnsi="Calibri" w:cs="Arial"/>
          <w:lang w:val="en-US" w:eastAsia="zh-CN"/>
        </w:rPr>
        <w:t>, “</w:t>
      </w:r>
      <w:r w:rsidR="00830C23" w:rsidRPr="00830C23">
        <w:rPr>
          <w:rFonts w:ascii="Calibri" w:eastAsia="宋体" w:hAnsi="Calibri" w:cs="Arial"/>
          <w:lang w:val="en-US" w:eastAsia="zh-CN"/>
        </w:rPr>
        <w:t>LS on gaps for SS block measurement in NR</w:t>
      </w:r>
      <w:r w:rsidRPr="009D725F">
        <w:rPr>
          <w:rFonts w:ascii="Calibri" w:eastAsia="宋体" w:hAnsi="Calibri" w:cs="Arial"/>
          <w:lang w:val="en-US" w:eastAsia="zh-CN"/>
        </w:rPr>
        <w:t xml:space="preserve">”, </w:t>
      </w:r>
      <w:r w:rsidR="00830C23">
        <w:rPr>
          <w:rFonts w:ascii="Calibri" w:eastAsia="宋体" w:hAnsi="Calibri" w:cs="Arial" w:hint="eastAsia"/>
          <w:lang w:val="en-US" w:eastAsia="zh-CN"/>
        </w:rPr>
        <w:t>RAN4</w:t>
      </w:r>
      <w:r w:rsidR="00C91E5B">
        <w:rPr>
          <w:rFonts w:ascii="Calibri" w:eastAsia="宋体" w:hAnsi="Calibri" w:cs="Arial" w:hint="eastAsia"/>
          <w:lang w:val="en-US" w:eastAsia="zh-CN"/>
        </w:rPr>
        <w:t xml:space="preserve">. </w:t>
      </w:r>
    </w:p>
    <w:p w:rsidR="005B7FF1" w:rsidRDefault="001D3D12" w:rsidP="008C7A0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0098341F">
        <w:rPr>
          <w:rFonts w:ascii="Calibri" w:eastAsia="宋体" w:hAnsi="Calibri" w:cs="Arial" w:hint="eastAsia"/>
          <w:lang w:val="en-US" w:eastAsia="zh-CN"/>
        </w:rPr>
        <w:t>TS 38.133 v1.0.0.</w:t>
      </w:r>
      <w:r w:rsidR="008D3BA6">
        <w:rPr>
          <w:rFonts w:ascii="Calibri" w:eastAsia="宋体" w:hAnsi="Calibri" w:cs="Arial" w:hint="eastAsia"/>
          <w:lang w:val="en-US" w:eastAsia="zh-CN"/>
        </w:rPr>
        <w:t xml:space="preserve"> </w:t>
      </w:r>
      <w:proofErr w:type="gramStart"/>
      <w:r w:rsidR="008D3BA6">
        <w:rPr>
          <w:rFonts w:ascii="Calibri" w:eastAsia="宋体" w:hAnsi="Calibri" w:cs="Arial" w:hint="eastAsia"/>
          <w:lang w:val="en-US" w:eastAsia="zh-CN"/>
        </w:rPr>
        <w:t>3GPP RAN4.</w:t>
      </w:r>
      <w:proofErr w:type="gramEnd"/>
      <w:r w:rsidR="008D3BA6">
        <w:rPr>
          <w:rFonts w:ascii="Calibri" w:eastAsia="宋体" w:hAnsi="Calibri" w:cs="Arial" w:hint="eastAsia"/>
          <w:lang w:val="en-US" w:eastAsia="zh-CN"/>
        </w:rPr>
        <w:t xml:space="preserve"> </w:t>
      </w:r>
    </w:p>
    <w:p w:rsidR="008D3BA6" w:rsidRDefault="008D3BA6" w:rsidP="008C7A0B">
      <w:pPr>
        <w:spacing w:afterLines="50" w:after="120"/>
        <w:jc w:val="both"/>
        <w:rPr>
          <w:rFonts w:ascii="Calibri" w:eastAsia="宋体" w:hAnsi="Calibri" w:cs="Arial"/>
          <w:lang w:val="en-US" w:eastAsia="zh-CN"/>
        </w:rPr>
      </w:pPr>
      <w:r w:rsidRPr="0067580C">
        <w:rPr>
          <w:rFonts w:ascii="Calibri" w:eastAsia="宋体" w:hAnsi="Calibri" w:cs="Arial" w:hint="eastAsia"/>
          <w:lang w:val="en-US" w:eastAsia="zh-CN"/>
        </w:rPr>
        <w:t>[3] R4-180</w:t>
      </w:r>
      <w:r w:rsidR="0067580C" w:rsidRPr="0067580C">
        <w:rPr>
          <w:rFonts w:ascii="Calibri" w:eastAsia="宋体" w:hAnsi="Calibri" w:cs="Arial" w:hint="eastAsia"/>
          <w:lang w:val="en-US" w:eastAsia="zh-CN"/>
        </w:rPr>
        <w:t>0201</w:t>
      </w:r>
      <w:r w:rsidRPr="0067580C">
        <w:rPr>
          <w:rFonts w:ascii="Calibri" w:eastAsia="宋体" w:hAnsi="Calibri" w:cs="Arial" w:hint="eastAsia"/>
          <w:lang w:val="en-US" w:eastAsia="zh-CN"/>
        </w:rPr>
        <w:t xml:space="preserve">, </w:t>
      </w:r>
      <w:r w:rsidRPr="0067580C">
        <w:rPr>
          <w:rFonts w:ascii="Calibri" w:eastAsia="宋体" w:hAnsi="Calibri" w:cs="Arial"/>
          <w:lang w:val="en-US" w:eastAsia="zh-CN"/>
        </w:rPr>
        <w:t>“Applicability of Intra and Inter-frequency Gap Sharing”</w:t>
      </w:r>
      <w:r w:rsidRPr="0067580C">
        <w:rPr>
          <w:rFonts w:ascii="Calibri" w:eastAsia="宋体" w:hAnsi="Calibri" w:cs="Arial" w:hint="eastAsia"/>
          <w:lang w:val="en-US" w:eastAsia="zh-CN"/>
        </w:rPr>
        <w:t>, Samsung.</w:t>
      </w:r>
      <w:r>
        <w:rPr>
          <w:rFonts w:ascii="Calibri" w:eastAsia="宋体" w:hAnsi="Calibri" w:cs="Arial" w:hint="eastAsia"/>
          <w:lang w:val="en-US" w:eastAsia="zh-CN"/>
        </w:rPr>
        <w:t xml:space="preserve"> </w:t>
      </w:r>
    </w:p>
    <w:p w:rsidR="008F3040" w:rsidRPr="0067580C" w:rsidRDefault="008F3040" w:rsidP="008C7A0B">
      <w:pPr>
        <w:spacing w:afterLines="50" w:after="120"/>
        <w:jc w:val="both"/>
        <w:rPr>
          <w:rFonts w:ascii="Calibri" w:eastAsia="宋体" w:hAnsi="Calibri" w:cs="Arial"/>
          <w:lang w:val="en-US" w:eastAsia="zh-CN"/>
        </w:rPr>
      </w:pPr>
      <w:bookmarkStart w:id="1" w:name="_GoBack"/>
      <w:bookmarkEnd w:id="1"/>
    </w:p>
    <w:sectPr w:rsidR="008F3040" w:rsidRPr="0067580C" w:rsidSect="00F5445B">
      <w:footerReference w:type="default" r:id="rId11"/>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51D" w:rsidRDefault="00E2651D">
      <w:r>
        <w:separator/>
      </w:r>
    </w:p>
  </w:endnote>
  <w:endnote w:type="continuationSeparator" w:id="0">
    <w:p w:rsidR="00E2651D" w:rsidRDefault="00E2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67580C">
      <w:rPr>
        <w:rStyle w:val="PageNumber"/>
        <w:b w:val="0"/>
        <w:bCs/>
        <w:i w:val="0"/>
        <w:iCs/>
        <w:color w:val="auto"/>
      </w:rPr>
      <w:t>4</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67580C">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51D" w:rsidRDefault="00E2651D">
      <w:r>
        <w:separator/>
      </w:r>
    </w:p>
  </w:footnote>
  <w:footnote w:type="continuationSeparator" w:id="0">
    <w:p w:rsidR="00E2651D" w:rsidRDefault="00E265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0A906916"/>
    <w:multiLevelType w:val="hybridMultilevel"/>
    <w:tmpl w:val="9886E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0E72B4"/>
    <w:multiLevelType w:val="hybridMultilevel"/>
    <w:tmpl w:val="21E6C510"/>
    <w:lvl w:ilvl="0" w:tplc="1B5AB9D2">
      <w:start w:val="2"/>
      <w:numFmt w:val="bullet"/>
      <w:lvlText w:val="-"/>
      <w:lvlJc w:val="left"/>
      <w:pPr>
        <w:ind w:left="360" w:hanging="360"/>
      </w:pPr>
      <w:rPr>
        <w:rFonts w:ascii="Calibri" w:eastAsia="宋体"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1DB13F05"/>
    <w:multiLevelType w:val="hybridMultilevel"/>
    <w:tmpl w:val="C3C02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7">
    <w:nsid w:val="32AB0CAC"/>
    <w:multiLevelType w:val="hybridMultilevel"/>
    <w:tmpl w:val="9C863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5">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15D261E"/>
    <w:multiLevelType w:val="hybridMultilevel"/>
    <w:tmpl w:val="BA04E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195002"/>
    <w:multiLevelType w:val="hybridMultilevel"/>
    <w:tmpl w:val="33CA1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1">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3">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B24044"/>
    <w:multiLevelType w:val="hybridMultilevel"/>
    <w:tmpl w:val="6BBA4E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3">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1746E7"/>
    <w:multiLevelType w:val="hybridMultilevel"/>
    <w:tmpl w:val="5B4256A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A66F10"/>
    <w:multiLevelType w:val="hybridMultilevel"/>
    <w:tmpl w:val="20081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7"/>
  </w:num>
  <w:num w:numId="2">
    <w:abstractNumId w:val="40"/>
  </w:num>
  <w:num w:numId="3">
    <w:abstractNumId w:val="19"/>
  </w:num>
  <w:num w:numId="4">
    <w:abstractNumId w:val="32"/>
  </w:num>
  <w:num w:numId="5">
    <w:abstractNumId w:val="2"/>
  </w:num>
  <w:num w:numId="6">
    <w:abstractNumId w:val="6"/>
  </w:num>
  <w:num w:numId="7">
    <w:abstractNumId w:val="38"/>
  </w:num>
  <w:num w:numId="8">
    <w:abstractNumId w:val="11"/>
  </w:num>
  <w:num w:numId="9">
    <w:abstractNumId w:val="3"/>
  </w:num>
  <w:num w:numId="10">
    <w:abstractNumId w:val="16"/>
  </w:num>
  <w:num w:numId="11">
    <w:abstractNumId w:val="27"/>
  </w:num>
  <w:num w:numId="12">
    <w:abstractNumId w:val="7"/>
  </w:num>
  <w:num w:numId="13">
    <w:abstractNumId w:val="24"/>
  </w:num>
  <w:num w:numId="14">
    <w:abstractNumId w:val="25"/>
  </w:num>
  <w:num w:numId="15">
    <w:abstractNumId w:val="21"/>
  </w:num>
  <w:num w:numId="16">
    <w:abstractNumId w:val="12"/>
  </w:num>
  <w:num w:numId="17">
    <w:abstractNumId w:val="48"/>
  </w:num>
  <w:num w:numId="18">
    <w:abstractNumId w:val="0"/>
  </w:num>
  <w:num w:numId="19">
    <w:abstractNumId w:val="1"/>
  </w:num>
  <w:num w:numId="20">
    <w:abstractNumId w:val="45"/>
  </w:num>
  <w:num w:numId="21">
    <w:abstractNumId w:val="18"/>
  </w:num>
  <w:num w:numId="22">
    <w:abstractNumId w:val="20"/>
  </w:num>
  <w:num w:numId="23">
    <w:abstractNumId w:val="39"/>
  </w:num>
  <w:num w:numId="24">
    <w:abstractNumId w:val="33"/>
  </w:num>
  <w:num w:numId="25">
    <w:abstractNumId w:val="14"/>
  </w:num>
  <w:num w:numId="26">
    <w:abstractNumId w:val="36"/>
  </w:num>
  <w:num w:numId="27">
    <w:abstractNumId w:val="37"/>
  </w:num>
  <w:num w:numId="28">
    <w:abstractNumId w:val="8"/>
  </w:num>
  <w:num w:numId="29">
    <w:abstractNumId w:val="43"/>
  </w:num>
  <w:num w:numId="30">
    <w:abstractNumId w:val="41"/>
  </w:num>
  <w:num w:numId="31">
    <w:abstractNumId w:val="26"/>
  </w:num>
  <w:num w:numId="32">
    <w:abstractNumId w:val="30"/>
  </w:num>
  <w:num w:numId="33">
    <w:abstractNumId w:val="5"/>
  </w:num>
  <w:num w:numId="34">
    <w:abstractNumId w:val="23"/>
  </w:num>
  <w:num w:numId="35">
    <w:abstractNumId w:val="31"/>
  </w:num>
  <w:num w:numId="36">
    <w:abstractNumId w:val="15"/>
  </w:num>
  <w:num w:numId="37">
    <w:abstractNumId w:val="34"/>
  </w:num>
  <w:num w:numId="38">
    <w:abstractNumId w:val="42"/>
  </w:num>
  <w:num w:numId="39">
    <w:abstractNumId w:val="9"/>
  </w:num>
  <w:num w:numId="40">
    <w:abstractNumId w:val="4"/>
  </w:num>
  <w:num w:numId="41">
    <w:abstractNumId w:val="29"/>
  </w:num>
  <w:num w:numId="42">
    <w:abstractNumId w:val="17"/>
  </w:num>
  <w:num w:numId="43">
    <w:abstractNumId w:val="13"/>
  </w:num>
  <w:num w:numId="44">
    <w:abstractNumId w:val="28"/>
  </w:num>
  <w:num w:numId="45">
    <w:abstractNumId w:val="46"/>
  </w:num>
  <w:num w:numId="46">
    <w:abstractNumId w:val="35"/>
  </w:num>
  <w:num w:numId="47">
    <w:abstractNumId w:val="10"/>
  </w:num>
  <w:num w:numId="48">
    <w:abstractNumId w:val="22"/>
  </w:num>
  <w:num w:numId="49">
    <w:abstractNumId w:val="4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897"/>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07"/>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6E3F"/>
    <w:rsid w:val="0027768F"/>
    <w:rsid w:val="002778A8"/>
    <w:rsid w:val="00280415"/>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44B8"/>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0FB"/>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80C"/>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768"/>
    <w:rsid w:val="00692C5D"/>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6A36"/>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497A"/>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111"/>
    <w:rsid w:val="00844804"/>
    <w:rsid w:val="008450D0"/>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1528"/>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3BA6"/>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040"/>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1CA4"/>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4E1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0F8B"/>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54D"/>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990"/>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772E3"/>
    <w:rsid w:val="00D80341"/>
    <w:rsid w:val="00D80583"/>
    <w:rsid w:val="00D807DA"/>
    <w:rsid w:val="00D81489"/>
    <w:rsid w:val="00D81B99"/>
    <w:rsid w:val="00D82E9F"/>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51D"/>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946"/>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433B"/>
    <w:rsid w:val="00F26B41"/>
    <w:rsid w:val="00F26D67"/>
    <w:rsid w:val="00F26FEB"/>
    <w:rsid w:val="00F271A6"/>
    <w:rsid w:val="00F309CE"/>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971DD-7536-46D3-8703-B22043BE4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1499</Words>
  <Characters>8550</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5</cp:revision>
  <cp:lastPrinted>2016-07-29T02:18:00Z</cp:lastPrinted>
  <dcterms:created xsi:type="dcterms:W3CDTF">2018-01-13T03:55:00Z</dcterms:created>
  <dcterms:modified xsi:type="dcterms:W3CDTF">2018-01-15T07:26:00Z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